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EFA9" w14:textId="128E8C5B" w:rsidR="002408C9" w:rsidRPr="000A1FF1" w:rsidRDefault="002408C9" w:rsidP="000A1FF1">
      <w:pPr>
        <w:spacing w:after="0" w:line="240" w:lineRule="auto"/>
        <w:jc w:val="right"/>
        <w:rPr>
          <w:rFonts w:ascii="Times New Roman" w:hAnsi="Times New Roman" w:cs="Times New Roman"/>
          <w:i/>
          <w:iCs/>
          <w:u w:val="single"/>
          <w:lang w:val="ro-RO"/>
        </w:rPr>
      </w:pPr>
      <w:r w:rsidRPr="000A1FF1">
        <w:rPr>
          <w:rFonts w:ascii="Times New Roman" w:hAnsi="Times New Roman" w:cs="Times New Roman"/>
          <w:i/>
          <w:iCs/>
          <w:u w:val="single"/>
          <w:lang w:val="ro-RO"/>
        </w:rPr>
        <w:t>Anexa 5.1 – Termeni de referință</w:t>
      </w:r>
    </w:p>
    <w:p w14:paraId="5B7561C2" w14:textId="77777777" w:rsidR="00B45D5C" w:rsidRPr="000A1FF1" w:rsidRDefault="00B45D5C" w:rsidP="000A1FF1">
      <w:pPr>
        <w:spacing w:after="0" w:line="240" w:lineRule="auto"/>
        <w:rPr>
          <w:rFonts w:ascii="Times New Roman" w:hAnsi="Times New Roman" w:cs="Times New Roman"/>
          <w:lang w:val="ro-RO"/>
        </w:rPr>
      </w:pPr>
      <w:r w:rsidRPr="000A1FF1">
        <w:rPr>
          <w:rFonts w:ascii="Times New Roman" w:hAnsi="Times New Roman" w:cs="Times New Roman"/>
          <w:lang w:val="ro-RO"/>
        </w:rPr>
        <w:t>Proiectul privind învățământul Secundar (ROSE)</w:t>
      </w:r>
    </w:p>
    <w:p w14:paraId="413447E3" w14:textId="77777777" w:rsidR="00B45D5C" w:rsidRPr="000A1FF1" w:rsidRDefault="00B45D5C" w:rsidP="000A1FF1">
      <w:pPr>
        <w:spacing w:after="0" w:line="240" w:lineRule="auto"/>
        <w:rPr>
          <w:rFonts w:ascii="Times New Roman" w:hAnsi="Times New Roman" w:cs="Times New Roman"/>
          <w:lang w:val="ro-RO"/>
        </w:rPr>
      </w:pPr>
      <w:r w:rsidRPr="000A1FF1">
        <w:rPr>
          <w:rFonts w:ascii="Times New Roman" w:hAnsi="Times New Roman" w:cs="Times New Roman"/>
          <w:lang w:val="ro-RO"/>
        </w:rPr>
        <w:t>Schema de Granturi pentru Universități- Categorie de grant</w:t>
      </w:r>
    </w:p>
    <w:p w14:paraId="0DB6A556" w14:textId="77777777" w:rsidR="00B45D5C" w:rsidRPr="000A1FF1" w:rsidRDefault="00B45D5C" w:rsidP="000A1FF1">
      <w:pPr>
        <w:spacing w:after="0" w:line="240" w:lineRule="auto"/>
        <w:rPr>
          <w:rFonts w:ascii="Times New Roman" w:hAnsi="Times New Roman" w:cs="Times New Roman"/>
          <w:lang w:val="ro-RO"/>
        </w:rPr>
      </w:pPr>
      <w:r w:rsidRPr="000A1FF1">
        <w:rPr>
          <w:rFonts w:ascii="Times New Roman" w:hAnsi="Times New Roman" w:cs="Times New Roman"/>
          <w:lang w:val="ro-RO"/>
        </w:rPr>
        <w:t>Beneficiar: Universitatea Tehnică "Gheorghe Asachi" din lași/Facultatea de Mecanică</w:t>
      </w:r>
    </w:p>
    <w:p w14:paraId="32F18DDD" w14:textId="77777777" w:rsidR="00B45D5C" w:rsidRPr="000A1FF1" w:rsidRDefault="00B45D5C" w:rsidP="000A1FF1">
      <w:pPr>
        <w:spacing w:after="0" w:line="240" w:lineRule="auto"/>
        <w:rPr>
          <w:rFonts w:ascii="Times New Roman" w:hAnsi="Times New Roman" w:cs="Times New Roman"/>
          <w:lang w:val="ro-RO"/>
        </w:rPr>
      </w:pPr>
      <w:r w:rsidRPr="000A1FF1">
        <w:rPr>
          <w:rFonts w:ascii="Times New Roman" w:hAnsi="Times New Roman" w:cs="Times New Roman"/>
          <w:lang w:val="ro-RO"/>
        </w:rPr>
        <w:t xml:space="preserve">Titlul subproiectului: </w:t>
      </w:r>
      <w:r w:rsidRPr="000A1FF1">
        <w:rPr>
          <w:rFonts w:ascii="Times New Roman" w:hAnsi="Times New Roman" w:cs="Times New Roman"/>
          <w:i/>
          <w:lang w:val="ro-RO"/>
        </w:rPr>
        <w:t>Creșterea deschiderii parcursului educațional către absolvire prin reducerea abandonului in primul an de studii la Facultatea de Mecanică de la Universitatea Tehnică „Gheorghe Asachi" din lași</w:t>
      </w:r>
      <w:r w:rsidRPr="000A1FF1">
        <w:rPr>
          <w:rFonts w:ascii="Times New Roman" w:hAnsi="Times New Roman" w:cs="Times New Roman"/>
          <w:lang w:val="ro-RO"/>
        </w:rPr>
        <w:t xml:space="preserve"> ■ </w:t>
      </w:r>
      <w:r w:rsidRPr="000A1FF1">
        <w:rPr>
          <w:rFonts w:ascii="Times New Roman" w:hAnsi="Times New Roman" w:cs="Times New Roman"/>
          <w:b/>
          <w:lang w:val="ro-RO"/>
        </w:rPr>
        <w:t>Mec4Pass</w:t>
      </w:r>
    </w:p>
    <w:p w14:paraId="77DC24E8" w14:textId="543C8C2F" w:rsidR="00B45D5C" w:rsidRPr="000A1FF1" w:rsidRDefault="00B45D5C" w:rsidP="000A1FF1">
      <w:pPr>
        <w:spacing w:after="0" w:line="240" w:lineRule="auto"/>
        <w:rPr>
          <w:rFonts w:ascii="Times New Roman" w:hAnsi="Times New Roman" w:cs="Times New Roman"/>
          <w:color w:val="FF0000"/>
          <w:lang w:val="ro-RO"/>
        </w:rPr>
      </w:pPr>
      <w:r w:rsidRPr="000A1FF1">
        <w:rPr>
          <w:rFonts w:ascii="Times New Roman" w:hAnsi="Times New Roman" w:cs="Times New Roman"/>
          <w:lang w:val="ro-RO"/>
        </w:rPr>
        <w:t xml:space="preserve">Acord de grant nr. </w:t>
      </w:r>
      <w:r w:rsidR="005A1294" w:rsidRPr="000A1FF1">
        <w:rPr>
          <w:rFonts w:ascii="Times New Roman" w:hAnsi="Times New Roman" w:cs="Times New Roman"/>
          <w:lang w:val="ro-RO"/>
        </w:rPr>
        <w:t>206/SGU/NC/II/17.09.2019</w:t>
      </w:r>
    </w:p>
    <w:p w14:paraId="21805F34" w14:textId="77777777" w:rsidR="002408C9" w:rsidRPr="000A1FF1" w:rsidRDefault="002408C9" w:rsidP="000A1FF1">
      <w:pPr>
        <w:spacing w:after="0" w:line="240" w:lineRule="auto"/>
        <w:rPr>
          <w:rFonts w:ascii="Times New Roman" w:hAnsi="Times New Roman" w:cs="Times New Roman"/>
          <w:lang w:val="ro-RO"/>
        </w:rPr>
      </w:pPr>
    </w:p>
    <w:p w14:paraId="510CF52E" w14:textId="54D11B55" w:rsidR="00AB2B51" w:rsidRPr="000A1FF1" w:rsidRDefault="002408C9" w:rsidP="000A1FF1">
      <w:pPr>
        <w:spacing w:after="0" w:line="240" w:lineRule="auto"/>
        <w:jc w:val="center"/>
        <w:rPr>
          <w:rFonts w:ascii="Times New Roman" w:hAnsi="Times New Roman" w:cs="Times New Roman"/>
          <w:b/>
          <w:bCs/>
          <w:lang w:val="ro-RO"/>
        </w:rPr>
      </w:pPr>
      <w:r w:rsidRPr="000A1FF1">
        <w:rPr>
          <w:rFonts w:ascii="Times New Roman" w:hAnsi="Times New Roman" w:cs="Times New Roman"/>
          <w:b/>
          <w:bCs/>
          <w:lang w:val="ro-RO"/>
        </w:rPr>
        <w:t>Termeni de referință pentru servicii de consultanță pentru activități de tutoriat</w:t>
      </w:r>
    </w:p>
    <w:p w14:paraId="75125F02" w14:textId="5CD3D10D" w:rsidR="002408C9" w:rsidRPr="000A1FF1" w:rsidRDefault="002408C9" w:rsidP="000A1FF1">
      <w:pPr>
        <w:spacing w:after="0" w:line="240" w:lineRule="auto"/>
        <w:jc w:val="center"/>
        <w:rPr>
          <w:rFonts w:ascii="Times New Roman" w:hAnsi="Times New Roman" w:cs="Times New Roman"/>
          <w:b/>
          <w:bCs/>
          <w:lang w:val="ro-RO"/>
        </w:rPr>
      </w:pPr>
    </w:p>
    <w:p w14:paraId="4F919B76" w14:textId="77777777" w:rsidR="002408C9" w:rsidRPr="000A1FF1" w:rsidRDefault="002408C9" w:rsidP="000A1FF1">
      <w:pPr>
        <w:numPr>
          <w:ilvl w:val="0"/>
          <w:numId w:val="1"/>
        </w:numPr>
        <w:spacing w:after="0" w:line="240" w:lineRule="auto"/>
        <w:jc w:val="both"/>
        <w:rPr>
          <w:rFonts w:ascii="Times New Roman" w:hAnsi="Times New Roman" w:cs="Times New Roman"/>
          <w:b/>
          <w:bCs/>
          <w:lang w:val="ro-RO" w:bidi="ro-RO"/>
        </w:rPr>
      </w:pPr>
      <w:bookmarkStart w:id="0" w:name="bookmark0"/>
      <w:bookmarkStart w:id="1" w:name="bookmark1"/>
      <w:r w:rsidRPr="000A1FF1">
        <w:rPr>
          <w:rFonts w:ascii="Times New Roman" w:hAnsi="Times New Roman" w:cs="Times New Roman"/>
          <w:b/>
          <w:bCs/>
          <w:lang w:val="ro-RO" w:bidi="ro-RO"/>
        </w:rPr>
        <w:t>Context</w:t>
      </w:r>
      <w:bookmarkEnd w:id="0"/>
      <w:bookmarkEnd w:id="1"/>
    </w:p>
    <w:p w14:paraId="2005D7B5" w14:textId="60B546B5"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 xml:space="preserve">Proiectul privind învățământul Secundar </w:t>
      </w:r>
      <w:r w:rsidRPr="000A1FF1">
        <w:rPr>
          <w:rFonts w:ascii="Times New Roman" w:hAnsi="Times New Roman" w:cs="Times New Roman"/>
          <w:lang w:val="ro-RO" w:bidi="en-US"/>
        </w:rPr>
        <w:t xml:space="preserve">(Romania Secondary Education Project - ROSE), </w:t>
      </w:r>
      <w:r w:rsidRPr="000A1FF1">
        <w:rPr>
          <w:rFonts w:ascii="Times New Roman" w:hAnsi="Times New Roman" w:cs="Times New Roman"/>
          <w:lang w:val="ro-RO" w:bidi="ro-RO"/>
        </w:rPr>
        <w:t xml:space="preserve">în valoare totală </w:t>
      </w:r>
      <w:r w:rsidRPr="000A1FF1">
        <w:rPr>
          <w:rFonts w:ascii="Times New Roman" w:hAnsi="Times New Roman" w:cs="Times New Roman"/>
          <w:lang w:val="ro-RO" w:bidi="en-US"/>
        </w:rPr>
        <w:t xml:space="preserve">de </w:t>
      </w:r>
      <w:r w:rsidRPr="000A1FF1">
        <w:rPr>
          <w:rFonts w:ascii="Times New Roman" w:hAnsi="Times New Roman" w:cs="Times New Roman"/>
          <w:lang w:val="ro-RO" w:bidi="ro-RO"/>
        </w:rPr>
        <w:t xml:space="preserve">200 de milioane </w:t>
      </w:r>
      <w:r w:rsidRPr="000A1FF1">
        <w:rPr>
          <w:rFonts w:ascii="Times New Roman" w:hAnsi="Times New Roman" w:cs="Times New Roman"/>
          <w:lang w:val="ro-RO" w:bidi="en-US"/>
        </w:rPr>
        <w:t xml:space="preserve">de euro, </w:t>
      </w:r>
      <w:r w:rsidRPr="000A1FF1">
        <w:rPr>
          <w:rFonts w:ascii="Times New Roman" w:hAnsi="Times New Roman" w:cs="Times New Roman"/>
          <w:lang w:val="ro-RO" w:bidi="ro-RO"/>
        </w:rPr>
        <w:t xml:space="preserve">este finanțat </w:t>
      </w:r>
      <w:r w:rsidRPr="000A1FF1">
        <w:rPr>
          <w:rFonts w:ascii="Times New Roman" w:hAnsi="Times New Roman" w:cs="Times New Roman"/>
          <w:lang w:val="ro-RO" w:bidi="en-US"/>
        </w:rPr>
        <w:t xml:space="preserve">integral de BIRD, </w:t>
      </w:r>
      <w:r w:rsidRPr="000A1FF1">
        <w:rPr>
          <w:rFonts w:ascii="Times New Roman" w:hAnsi="Times New Roman" w:cs="Times New Roman"/>
          <w:lang w:val="ro-RO" w:bidi="ro-RO"/>
        </w:rPr>
        <w:t xml:space="preserve">în baza Legii </w:t>
      </w:r>
      <w:r w:rsidRPr="000A1FF1">
        <w:rPr>
          <w:rFonts w:ascii="Times New Roman" w:hAnsi="Times New Roman" w:cs="Times New Roman"/>
          <w:lang w:val="ro-RO" w:bidi="en-US"/>
        </w:rPr>
        <w:t xml:space="preserve">nr. 234/2015 </w:t>
      </w:r>
      <w:r w:rsidRPr="000A1FF1">
        <w:rPr>
          <w:rFonts w:ascii="Times New Roman" w:hAnsi="Times New Roman" w:cs="Times New Roman"/>
          <w:i/>
          <w:iCs/>
          <w:lang w:val="ro-RO" w:bidi="ro-RO"/>
        </w:rPr>
        <w:t xml:space="preserve">pentru ratificarea Acordului </w:t>
      </w:r>
      <w:r w:rsidRPr="000A1FF1">
        <w:rPr>
          <w:rFonts w:ascii="Times New Roman" w:hAnsi="Times New Roman" w:cs="Times New Roman"/>
          <w:i/>
          <w:iCs/>
          <w:lang w:val="ro-RO" w:bidi="en-US"/>
        </w:rPr>
        <w:t xml:space="preserve">de </w:t>
      </w:r>
      <w:r w:rsidRPr="000A1FF1">
        <w:rPr>
          <w:rFonts w:ascii="Times New Roman" w:hAnsi="Times New Roman" w:cs="Times New Roman"/>
          <w:i/>
          <w:iCs/>
          <w:lang w:val="ro-RO" w:bidi="ro-RO"/>
        </w:rPr>
        <w:t>împrumut (Proiectul privind învățământul secundar) între România și Banca Internațională pentru Reconstrucție și Dezvoltare, semnat la Washington la 17 aprilie 2015</w:t>
      </w:r>
      <w:r w:rsidRPr="000A1FF1">
        <w:rPr>
          <w:rFonts w:ascii="Times New Roman" w:hAnsi="Times New Roman" w:cs="Times New Roman"/>
          <w:lang w:val="ro-RO" w:bidi="ro-RO"/>
        </w:rPr>
        <w:t xml:space="preserve"> (Monitorul Oficial, Partea I, nr. 757/12.10.2015), și se va derula pe o perioadă de 7 ani, în intervalul 2015 - 2022. Proiectul este implementat de către Ministerul Educației Naționale, prin Unitatea de Management al Proiectelor cu Finanțare Externă.</w:t>
      </w:r>
    </w:p>
    <w:p w14:paraId="1B310C6E" w14:textId="660573DA"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43B68AFD" w14:textId="7B39DA71"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 xml:space="preserve">În baza Acordului </w:t>
      </w:r>
      <w:r w:rsidRPr="000A1FF1">
        <w:rPr>
          <w:rFonts w:ascii="Times New Roman" w:hAnsi="Times New Roman" w:cs="Times New Roman"/>
          <w:lang w:val="ro-RO" w:bidi="en-US"/>
        </w:rPr>
        <w:t xml:space="preserve">de Grant </w:t>
      </w:r>
      <w:r w:rsidRPr="000A1FF1">
        <w:rPr>
          <w:rFonts w:ascii="Times New Roman" w:hAnsi="Times New Roman" w:cs="Times New Roman"/>
          <w:lang w:val="ro-RO" w:bidi="ro-RO"/>
        </w:rPr>
        <w:t xml:space="preserve">nr. </w:t>
      </w:r>
      <w:r w:rsidR="005A1294" w:rsidRPr="000A1FF1">
        <w:rPr>
          <w:rFonts w:ascii="Times New Roman" w:hAnsi="Times New Roman" w:cs="Times New Roman"/>
          <w:lang w:val="ro-RO"/>
        </w:rPr>
        <w:t>206/SGU/NC/II/17.09.2019</w:t>
      </w:r>
      <w:r w:rsidRPr="000A1FF1">
        <w:rPr>
          <w:rFonts w:ascii="Times New Roman" w:hAnsi="Times New Roman" w:cs="Times New Roman"/>
          <w:lang w:val="ro-RO" w:bidi="ro-RO"/>
        </w:rPr>
        <w:t xml:space="preserve">, semnat cu MEN-UMPFE, Universitatea Tehnică "Gheorghe Asachi" din lași/Facultatea de Mecanică a accesat în cadrul Schemei de Granturi pentru Universități un </w:t>
      </w:r>
      <w:r w:rsidRPr="000A1FF1">
        <w:rPr>
          <w:rFonts w:ascii="Times New Roman" w:hAnsi="Times New Roman" w:cs="Times New Roman"/>
          <w:lang w:val="ro-RO" w:bidi="en-US"/>
        </w:rPr>
        <w:t xml:space="preserve">grant </w:t>
      </w:r>
      <w:r w:rsidRPr="000A1FF1">
        <w:rPr>
          <w:rFonts w:ascii="Times New Roman" w:hAnsi="Times New Roman" w:cs="Times New Roman"/>
          <w:lang w:val="ro-RO" w:bidi="ro-RO"/>
        </w:rPr>
        <w:t xml:space="preserve">în valoare de </w:t>
      </w:r>
      <w:r w:rsidR="00B45D5C" w:rsidRPr="000A1FF1">
        <w:rPr>
          <w:rFonts w:ascii="Times New Roman" w:hAnsi="Times New Roman" w:cs="Times New Roman"/>
          <w:lang w:val="ro-RO"/>
        </w:rPr>
        <w:t xml:space="preserve">700.515 </w:t>
      </w:r>
      <w:r w:rsidRPr="000A1FF1">
        <w:rPr>
          <w:rFonts w:ascii="Times New Roman" w:hAnsi="Times New Roman" w:cs="Times New Roman"/>
          <w:lang w:val="ro-RO" w:bidi="ro-RO"/>
        </w:rPr>
        <w:t xml:space="preserve">Lei pentru implementarea subproiectului </w:t>
      </w:r>
      <w:r w:rsidR="00B45D5C" w:rsidRPr="000A1FF1">
        <w:rPr>
          <w:rFonts w:ascii="Times New Roman" w:hAnsi="Times New Roman" w:cs="Times New Roman"/>
          <w:i/>
          <w:lang w:val="ro-RO"/>
        </w:rPr>
        <w:t>Creșterea deschiderii parcursului educațional către absolvire prin reducerea abandonului in primul an de studii la Facultatea de Mecanică de la Universitatea Tehnică „Gheorghe Asachi" din lași</w:t>
      </w:r>
      <w:r w:rsidR="00C14E5E" w:rsidRPr="000A1FF1">
        <w:rPr>
          <w:rFonts w:ascii="Times New Roman" w:hAnsi="Times New Roman" w:cs="Times New Roman"/>
          <w:i/>
          <w:lang w:val="ro-RO"/>
        </w:rPr>
        <w:t>-</w:t>
      </w:r>
      <w:r w:rsidRPr="000A1FF1">
        <w:rPr>
          <w:rFonts w:ascii="Times New Roman" w:hAnsi="Times New Roman" w:cs="Times New Roman"/>
          <w:color w:val="FF0000"/>
          <w:lang w:val="ro-RO" w:bidi="ro-RO"/>
        </w:rPr>
        <w:t xml:space="preserve"> </w:t>
      </w:r>
      <w:r w:rsidR="00C14E5E" w:rsidRPr="000A1FF1">
        <w:rPr>
          <w:rFonts w:ascii="Times New Roman" w:hAnsi="Times New Roman" w:cs="Times New Roman"/>
          <w:b/>
          <w:lang w:val="ro-RO"/>
        </w:rPr>
        <w:t>Mec4Pass</w:t>
      </w:r>
      <w:r w:rsidR="00C14E5E" w:rsidRPr="000A1FF1">
        <w:rPr>
          <w:rFonts w:ascii="Times New Roman" w:hAnsi="Times New Roman" w:cs="Times New Roman"/>
          <w:lang w:val="ro-RO" w:bidi="ro-RO"/>
        </w:rPr>
        <w:t xml:space="preserve"> </w:t>
      </w:r>
      <w:r w:rsidRPr="000A1FF1">
        <w:rPr>
          <w:rFonts w:ascii="Times New Roman" w:hAnsi="Times New Roman" w:cs="Times New Roman"/>
          <w:lang w:val="ro-RO" w:bidi="ro-RO"/>
        </w:rPr>
        <w:t>și intenționează să utilizeze o parte din fonduri pentru achiziționarea serviciilor de tutoriat pentru studenți.</w:t>
      </w:r>
    </w:p>
    <w:p w14:paraId="4CFEDA23" w14:textId="77777777" w:rsidR="002408C9" w:rsidRPr="000A1FF1" w:rsidRDefault="002408C9" w:rsidP="000A1FF1">
      <w:pPr>
        <w:numPr>
          <w:ilvl w:val="0"/>
          <w:numId w:val="1"/>
        </w:numPr>
        <w:spacing w:after="0" w:line="240" w:lineRule="auto"/>
        <w:jc w:val="both"/>
        <w:rPr>
          <w:rFonts w:ascii="Times New Roman" w:hAnsi="Times New Roman" w:cs="Times New Roman"/>
          <w:b/>
          <w:bCs/>
          <w:lang w:val="ro-RO" w:bidi="ro-RO"/>
        </w:rPr>
      </w:pPr>
      <w:bookmarkStart w:id="2" w:name="bookmark2"/>
      <w:bookmarkStart w:id="3" w:name="bookmark3"/>
      <w:r w:rsidRPr="000A1FF1">
        <w:rPr>
          <w:rFonts w:ascii="Times New Roman" w:hAnsi="Times New Roman" w:cs="Times New Roman"/>
          <w:b/>
          <w:bCs/>
          <w:lang w:val="ro-RO" w:bidi="ro-RO"/>
        </w:rPr>
        <w:t>Obiectiv</w:t>
      </w:r>
      <w:bookmarkEnd w:id="2"/>
      <w:bookmarkEnd w:id="3"/>
    </w:p>
    <w:p w14:paraId="68033C77" w14:textId="3440F3B4"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Obiectivul acestor servicii de con</w:t>
      </w:r>
      <w:r w:rsidR="002D6C15" w:rsidRPr="000A1FF1">
        <w:rPr>
          <w:rFonts w:ascii="Times New Roman" w:hAnsi="Times New Roman" w:cs="Times New Roman"/>
          <w:lang w:val="ro-RO" w:bidi="ro-RO"/>
        </w:rPr>
        <w:t>sultanță este servicii de tutor</w:t>
      </w:r>
      <w:r w:rsidRPr="000A1FF1">
        <w:rPr>
          <w:rFonts w:ascii="Times New Roman" w:hAnsi="Times New Roman" w:cs="Times New Roman"/>
          <w:lang w:val="ro-RO" w:bidi="ro-RO"/>
        </w:rPr>
        <w:t>at pentru studenți din anul I de studii de licență.</w:t>
      </w:r>
    </w:p>
    <w:p w14:paraId="5F339392" w14:textId="02AE49D6" w:rsidR="002408C9" w:rsidRPr="000A1FF1" w:rsidRDefault="002408C9" w:rsidP="000A1FF1">
      <w:pPr>
        <w:numPr>
          <w:ilvl w:val="0"/>
          <w:numId w:val="1"/>
        </w:numPr>
        <w:spacing w:after="0" w:line="240" w:lineRule="auto"/>
        <w:jc w:val="both"/>
        <w:rPr>
          <w:rFonts w:ascii="Times New Roman" w:hAnsi="Times New Roman" w:cs="Times New Roman"/>
          <w:b/>
          <w:bCs/>
          <w:lang w:val="ro-RO" w:bidi="ro-RO"/>
        </w:rPr>
      </w:pPr>
      <w:r w:rsidRPr="000A1FF1">
        <w:rPr>
          <w:rFonts w:ascii="Times New Roman" w:hAnsi="Times New Roman" w:cs="Times New Roman"/>
          <w:b/>
          <w:bCs/>
          <w:lang w:val="ro-RO" w:bidi="ro-RO"/>
        </w:rPr>
        <w:t>Scopul serviciilor</w:t>
      </w:r>
    </w:p>
    <w:p w14:paraId="7F6A8442" w14:textId="77777777" w:rsidR="00C14E5E" w:rsidRPr="000A1FF1" w:rsidRDefault="002408C9" w:rsidP="000A1FF1">
      <w:pPr>
        <w:spacing w:after="0" w:line="240" w:lineRule="auto"/>
        <w:jc w:val="both"/>
        <w:rPr>
          <w:rFonts w:ascii="Times New Roman" w:hAnsi="Times New Roman" w:cs="Times New Roman"/>
          <w:b/>
          <w:bCs/>
        </w:rPr>
      </w:pPr>
      <w:r w:rsidRPr="000A1FF1">
        <w:rPr>
          <w:rFonts w:ascii="Times New Roman" w:hAnsi="Times New Roman" w:cs="Times New Roman"/>
          <w:lang w:val="ro-RO" w:bidi="ro-RO"/>
        </w:rPr>
        <w:t>În vederea îndeplinirii obiectivului serviciilor, Consultantul va realiza următoarele activități:</w:t>
      </w:r>
      <w:r w:rsidR="00C14E5E" w:rsidRPr="000A1FF1">
        <w:rPr>
          <w:rFonts w:ascii="Times New Roman" w:hAnsi="Times New Roman" w:cs="Times New Roman"/>
          <w:b/>
          <w:bCs/>
        </w:rPr>
        <w:t xml:space="preserve"> </w:t>
      </w:r>
    </w:p>
    <w:p w14:paraId="79C83EB0" w14:textId="665CD2D7" w:rsidR="00810A71" w:rsidRPr="000A1FF1" w:rsidRDefault="00810A71" w:rsidP="000A1FF1">
      <w:pPr>
        <w:numPr>
          <w:ilvl w:val="0"/>
          <w:numId w:val="2"/>
        </w:numPr>
        <w:spacing w:after="0" w:line="240" w:lineRule="auto"/>
        <w:jc w:val="both"/>
        <w:rPr>
          <w:rFonts w:ascii="Times New Roman" w:hAnsi="Times New Roman" w:cs="Times New Roman"/>
          <w:i/>
          <w:lang w:val="ro-RO" w:bidi="ro-RO"/>
        </w:rPr>
      </w:pPr>
      <w:r w:rsidRPr="000A1FF1">
        <w:rPr>
          <w:rFonts w:ascii="Times New Roman" w:hAnsi="Times New Roman" w:cs="Times New Roman"/>
          <w:lang w:val="ro-RO" w:bidi="ro-RO"/>
        </w:rPr>
        <w:t xml:space="preserve">Participa la campania de conștientizare – in cadrul activitatii </w:t>
      </w:r>
      <w:r w:rsidRPr="000A1FF1">
        <w:rPr>
          <w:rFonts w:ascii="Times New Roman" w:eastAsia="Times New Roman" w:hAnsi="Times New Roman" w:cs="Times New Roman"/>
          <w:bCs/>
          <w:lang w:val="ro-RO" w:eastAsia="ro-RO"/>
        </w:rPr>
        <w:t>A II.8</w:t>
      </w:r>
      <w:r w:rsidRPr="000A1FF1">
        <w:rPr>
          <w:rFonts w:ascii="Times New Roman" w:eastAsia="Times New Roman" w:hAnsi="Times New Roman" w:cs="Times New Roman"/>
          <w:lang w:val="ro-RO" w:eastAsia="ro-RO"/>
        </w:rPr>
        <w:t xml:space="preserve"> - </w:t>
      </w:r>
      <w:r w:rsidRPr="000A1FF1">
        <w:rPr>
          <w:rFonts w:ascii="Times New Roman" w:eastAsia="Times New Roman" w:hAnsi="Times New Roman" w:cs="Times New Roman"/>
          <w:bCs/>
          <w:i/>
          <w:lang w:val="ro-RO" w:eastAsia="ro-RO"/>
        </w:rPr>
        <w:t xml:space="preserve">Campanii de conștientizare </w:t>
      </w:r>
      <w:r w:rsidRPr="000A1FF1">
        <w:rPr>
          <w:rFonts w:ascii="Times New Roman" w:eastAsia="Times New Roman" w:hAnsi="Times New Roman" w:cs="Times New Roman"/>
          <w:i/>
          <w:lang w:val="ro-RO" w:eastAsia="ro-RO"/>
        </w:rPr>
        <w:t xml:space="preserve"> </w:t>
      </w:r>
    </w:p>
    <w:p w14:paraId="63A5FFFD" w14:textId="56A775CE" w:rsidR="00810A71" w:rsidRPr="000A1FF1" w:rsidRDefault="00810A71" w:rsidP="000A1FF1">
      <w:pPr>
        <w:numPr>
          <w:ilvl w:val="0"/>
          <w:numId w:val="2"/>
        </w:num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 xml:space="preserve">Asista studentii repartizati din grupul-tinta in sesiunea de examene restante de toamna – in cadrul activitatii </w:t>
      </w:r>
      <w:r w:rsidRPr="000A1FF1">
        <w:rPr>
          <w:rFonts w:ascii="Times New Roman" w:eastAsia="Times New Roman" w:hAnsi="Times New Roman" w:cs="Times New Roman"/>
          <w:bCs/>
          <w:lang w:val="ro-RO" w:eastAsia="ro-RO"/>
        </w:rPr>
        <w:t>A.II.9</w:t>
      </w:r>
      <w:r w:rsidRPr="000A1FF1">
        <w:rPr>
          <w:rFonts w:ascii="Times New Roman" w:eastAsia="Times New Roman" w:hAnsi="Times New Roman" w:cs="Times New Roman"/>
          <w:lang w:val="ro-RO" w:eastAsia="ro-RO"/>
        </w:rPr>
        <w:t xml:space="preserve"> - </w:t>
      </w:r>
      <w:r w:rsidRPr="000A1FF1">
        <w:rPr>
          <w:rFonts w:ascii="Times New Roman" w:eastAsia="Times New Roman" w:hAnsi="Times New Roman" w:cs="Times New Roman"/>
          <w:bCs/>
          <w:i/>
          <w:lang w:val="ro-RO" w:eastAsia="ro-RO"/>
        </w:rPr>
        <w:t>Asistarea  studenţilor in sesiunea de examene restante</w:t>
      </w:r>
    </w:p>
    <w:p w14:paraId="2D829A4F" w14:textId="7B61E983" w:rsidR="00810A71" w:rsidRPr="000A1FF1" w:rsidRDefault="00810A71" w:rsidP="000A1FF1">
      <w:pPr>
        <w:numPr>
          <w:ilvl w:val="0"/>
          <w:numId w:val="2"/>
        </w:num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 xml:space="preserve">Realizează </w:t>
      </w:r>
      <w:r w:rsidR="00955DB7" w:rsidRPr="000A1FF1">
        <w:rPr>
          <w:rFonts w:ascii="Times New Roman" w:hAnsi="Times New Roman" w:cs="Times New Roman"/>
          <w:lang w:val="ro-RO" w:bidi="ro-RO"/>
        </w:rPr>
        <w:t xml:space="preserve"> cel putin 2</w:t>
      </w:r>
      <w:r w:rsidR="000A1FF1">
        <w:rPr>
          <w:rFonts w:ascii="Times New Roman" w:hAnsi="Times New Roman" w:cs="Times New Roman"/>
          <w:lang w:val="ro-RO" w:bidi="ro-RO"/>
        </w:rPr>
        <w:t xml:space="preserve"> </w:t>
      </w:r>
      <w:r w:rsidR="00955DB7" w:rsidRPr="000A1FF1">
        <w:rPr>
          <w:rFonts w:ascii="Times New Roman" w:hAnsi="Times New Roman" w:cs="Times New Roman"/>
          <w:lang w:val="ro-RO" w:bidi="ro-RO"/>
        </w:rPr>
        <w:t xml:space="preserve">(doua) intalniri/luna </w:t>
      </w:r>
      <w:r w:rsidRPr="000A1FF1">
        <w:rPr>
          <w:rFonts w:ascii="Times New Roman" w:hAnsi="Times New Roman" w:cs="Times New Roman"/>
          <w:lang w:val="ro-RO" w:bidi="ro-RO"/>
        </w:rPr>
        <w:t xml:space="preserve">cu studenții din grupul țintă  - in cadrul activitatilor </w:t>
      </w:r>
      <w:r w:rsidRPr="000A1FF1">
        <w:rPr>
          <w:rFonts w:ascii="Times New Roman" w:eastAsia="Times New Roman" w:hAnsi="Times New Roman" w:cs="Times New Roman"/>
          <w:b/>
          <w:bCs/>
          <w:lang w:val="ro-RO" w:eastAsia="ro-RO"/>
        </w:rPr>
        <w:t xml:space="preserve"> </w:t>
      </w:r>
      <w:r w:rsidR="00EB0F1C" w:rsidRPr="000A1FF1">
        <w:rPr>
          <w:rFonts w:ascii="Times New Roman" w:eastAsia="Times New Roman" w:hAnsi="Times New Roman" w:cs="Times New Roman"/>
          <w:bCs/>
          <w:lang w:val="ro-RO" w:eastAsia="ro-RO"/>
        </w:rPr>
        <w:t>A</w:t>
      </w:r>
      <w:r w:rsidRPr="000A1FF1">
        <w:rPr>
          <w:rFonts w:ascii="Times New Roman" w:eastAsia="Times New Roman" w:hAnsi="Times New Roman" w:cs="Times New Roman"/>
          <w:bCs/>
          <w:lang w:val="ro-RO" w:eastAsia="ro-RO"/>
        </w:rPr>
        <w:t>II.2</w:t>
      </w:r>
      <w:r w:rsidRPr="000A1FF1">
        <w:rPr>
          <w:rFonts w:ascii="Times New Roman" w:eastAsia="Times New Roman" w:hAnsi="Times New Roman" w:cs="Times New Roman"/>
          <w:lang w:val="ro-RO" w:eastAsia="ro-RO"/>
        </w:rPr>
        <w:t xml:space="preserve"> </w:t>
      </w:r>
      <w:r w:rsidRPr="000A1FF1">
        <w:rPr>
          <w:rFonts w:ascii="Times New Roman" w:hAnsi="Times New Roman" w:cs="Times New Roman"/>
          <w:lang w:val="ro-RO" w:bidi="ro-RO"/>
        </w:rPr>
        <w:t>-</w:t>
      </w:r>
      <w:r w:rsidRPr="000A1FF1">
        <w:rPr>
          <w:rFonts w:ascii="Times New Roman" w:eastAsia="Times New Roman" w:hAnsi="Times New Roman" w:cs="Times New Roman"/>
          <w:bCs/>
          <w:i/>
          <w:lang w:val="ro-RO" w:eastAsia="ro-RO"/>
        </w:rPr>
        <w:t>Activități de îndrumare și sprijin ( tutoriat)</w:t>
      </w:r>
      <w:r w:rsidRPr="000A1FF1">
        <w:rPr>
          <w:rFonts w:ascii="Times New Roman" w:eastAsia="Times New Roman" w:hAnsi="Times New Roman" w:cs="Times New Roman"/>
          <w:bCs/>
          <w:lang w:val="ro-RO" w:eastAsia="ro-RO"/>
        </w:rPr>
        <w:t xml:space="preserve"> </w:t>
      </w:r>
    </w:p>
    <w:p w14:paraId="3B16F030" w14:textId="4AEDECCE" w:rsidR="00955DB7" w:rsidRPr="000A1FF1" w:rsidRDefault="00955DB7" w:rsidP="000A1FF1">
      <w:pPr>
        <w:numPr>
          <w:ilvl w:val="0"/>
          <w:numId w:val="2"/>
        </w:numPr>
        <w:spacing w:after="0" w:line="240" w:lineRule="auto"/>
        <w:jc w:val="both"/>
        <w:rPr>
          <w:rFonts w:ascii="Times New Roman" w:hAnsi="Times New Roman" w:cs="Times New Roman"/>
          <w:i/>
          <w:lang w:val="ro-RO" w:bidi="ro-RO"/>
        </w:rPr>
      </w:pPr>
      <w:r w:rsidRPr="000A1FF1">
        <w:rPr>
          <w:rFonts w:ascii="Times New Roman" w:hAnsi="Times New Roman" w:cs="Times New Roman"/>
          <w:lang w:val="ro-RO" w:bidi="ro-RO"/>
        </w:rPr>
        <w:t>Pregatesc si realizeaza</w:t>
      </w:r>
      <w:r w:rsidRPr="000A1FF1">
        <w:rPr>
          <w:rFonts w:ascii="Times New Roman" w:hAnsi="Times New Roman" w:cs="Times New Roman"/>
        </w:rPr>
        <w:t xml:space="preserve"> </w:t>
      </w:r>
      <w:proofErr w:type="spellStart"/>
      <w:r w:rsidRPr="000A1FF1">
        <w:rPr>
          <w:rFonts w:ascii="Times New Roman" w:hAnsi="Times New Roman" w:cs="Times New Roman"/>
        </w:rPr>
        <w:t>evenimentul</w:t>
      </w:r>
      <w:proofErr w:type="spellEnd"/>
      <w:r w:rsidRPr="000A1FF1">
        <w:rPr>
          <w:rFonts w:ascii="Times New Roman" w:hAnsi="Times New Roman" w:cs="Times New Roman"/>
        </w:rPr>
        <w:t xml:space="preserve"> </w:t>
      </w:r>
      <w:proofErr w:type="spellStart"/>
      <w:r w:rsidRPr="000A1FF1">
        <w:rPr>
          <w:rFonts w:ascii="Times New Roman" w:hAnsi="Times New Roman" w:cs="Times New Roman"/>
        </w:rPr>
        <w:t>pentru</w:t>
      </w:r>
      <w:proofErr w:type="spellEnd"/>
      <w:r w:rsidRPr="000A1FF1">
        <w:rPr>
          <w:rFonts w:ascii="Times New Roman" w:hAnsi="Times New Roman" w:cs="Times New Roman"/>
        </w:rPr>
        <w:t xml:space="preserve"> </w:t>
      </w:r>
      <w:proofErr w:type="spellStart"/>
      <w:r w:rsidRPr="000A1FF1">
        <w:rPr>
          <w:rFonts w:ascii="Times New Roman" w:hAnsi="Times New Roman" w:cs="Times New Roman"/>
        </w:rPr>
        <w:t>dezvoltarea</w:t>
      </w:r>
      <w:proofErr w:type="spellEnd"/>
      <w:r w:rsidRPr="000A1FF1">
        <w:rPr>
          <w:rFonts w:ascii="Times New Roman" w:hAnsi="Times New Roman" w:cs="Times New Roman"/>
        </w:rPr>
        <w:t xml:space="preserve"> </w:t>
      </w:r>
      <w:proofErr w:type="spellStart"/>
      <w:r w:rsidRPr="000A1FF1">
        <w:rPr>
          <w:rFonts w:ascii="Times New Roman" w:hAnsi="Times New Roman" w:cs="Times New Roman"/>
        </w:rPr>
        <w:t>competentelor</w:t>
      </w:r>
      <w:proofErr w:type="spellEnd"/>
      <w:r w:rsidRPr="000A1FF1">
        <w:rPr>
          <w:rFonts w:ascii="Times New Roman" w:hAnsi="Times New Roman" w:cs="Times New Roman"/>
        </w:rPr>
        <w:t xml:space="preserve"> socio-</w:t>
      </w:r>
      <w:proofErr w:type="spellStart"/>
      <w:r w:rsidRPr="000A1FF1">
        <w:rPr>
          <w:rFonts w:ascii="Times New Roman" w:hAnsi="Times New Roman" w:cs="Times New Roman"/>
        </w:rPr>
        <w:t>emoţionale</w:t>
      </w:r>
      <w:proofErr w:type="spellEnd"/>
      <w:r w:rsidRPr="000A1FF1">
        <w:rPr>
          <w:rFonts w:ascii="Times New Roman" w:hAnsi="Times New Roman" w:cs="Times New Roman"/>
        </w:rPr>
        <w:t xml:space="preserve">  cu </w:t>
      </w:r>
      <w:proofErr w:type="spellStart"/>
      <w:r w:rsidRPr="000A1FF1">
        <w:rPr>
          <w:rFonts w:ascii="Times New Roman" w:hAnsi="Times New Roman" w:cs="Times New Roman"/>
        </w:rPr>
        <w:t>student</w:t>
      </w:r>
      <w:r w:rsidR="000A1FF1">
        <w:rPr>
          <w:rFonts w:ascii="Times New Roman" w:hAnsi="Times New Roman" w:cs="Times New Roman"/>
        </w:rPr>
        <w:t>ii</w:t>
      </w:r>
      <w:proofErr w:type="spellEnd"/>
      <w:r w:rsidR="000A1FF1">
        <w:rPr>
          <w:rFonts w:ascii="Times New Roman" w:hAnsi="Times New Roman" w:cs="Times New Roman"/>
        </w:rPr>
        <w:t xml:space="preserve"> din </w:t>
      </w:r>
      <w:proofErr w:type="spellStart"/>
      <w:r w:rsidR="000A1FF1">
        <w:rPr>
          <w:rFonts w:ascii="Times New Roman" w:hAnsi="Times New Roman" w:cs="Times New Roman"/>
        </w:rPr>
        <w:t>grupul-tinta</w:t>
      </w:r>
      <w:proofErr w:type="spellEnd"/>
      <w:r w:rsidR="000A1FF1">
        <w:rPr>
          <w:rFonts w:ascii="Times New Roman" w:hAnsi="Times New Roman" w:cs="Times New Roman"/>
        </w:rPr>
        <w:t xml:space="preserve"> </w:t>
      </w:r>
      <w:proofErr w:type="spellStart"/>
      <w:r w:rsidR="000A1FF1">
        <w:rPr>
          <w:rFonts w:ascii="Times New Roman" w:hAnsi="Times New Roman" w:cs="Times New Roman"/>
        </w:rPr>
        <w:t>repartizati</w:t>
      </w:r>
      <w:proofErr w:type="spellEnd"/>
      <w:r w:rsidRPr="000A1FF1">
        <w:rPr>
          <w:rFonts w:ascii="Times New Roman" w:hAnsi="Times New Roman" w:cs="Times New Roman"/>
        </w:rPr>
        <w:t xml:space="preserve">; </w:t>
      </w:r>
      <w:proofErr w:type="spellStart"/>
      <w:r w:rsidRPr="000A1FF1">
        <w:rPr>
          <w:rFonts w:ascii="Times New Roman" w:hAnsi="Times New Roman" w:cs="Times New Roman"/>
        </w:rPr>
        <w:t>participa</w:t>
      </w:r>
      <w:proofErr w:type="spellEnd"/>
      <w:r w:rsidRPr="000A1FF1">
        <w:rPr>
          <w:rFonts w:ascii="Times New Roman" w:hAnsi="Times New Roman" w:cs="Times New Roman"/>
        </w:rPr>
        <w:t xml:space="preserve"> la </w:t>
      </w:r>
      <w:proofErr w:type="spellStart"/>
      <w:r w:rsidRPr="000A1FF1">
        <w:rPr>
          <w:rFonts w:ascii="Times New Roman" w:hAnsi="Times New Roman" w:cs="Times New Roman"/>
        </w:rPr>
        <w:t>amenajarea</w:t>
      </w:r>
      <w:proofErr w:type="spellEnd"/>
      <w:r w:rsidRPr="000A1FF1">
        <w:rPr>
          <w:rFonts w:ascii="Times New Roman" w:hAnsi="Times New Roman" w:cs="Times New Roman"/>
        </w:rPr>
        <w:t xml:space="preserve">  </w:t>
      </w:r>
      <w:proofErr w:type="spellStart"/>
      <w:r w:rsidRPr="000A1FF1">
        <w:rPr>
          <w:rFonts w:ascii="Times New Roman" w:hAnsi="Times New Roman" w:cs="Times New Roman"/>
        </w:rPr>
        <w:t>salii</w:t>
      </w:r>
      <w:proofErr w:type="spellEnd"/>
      <w:r w:rsidRPr="000A1FF1">
        <w:rPr>
          <w:rFonts w:ascii="Times New Roman" w:hAnsi="Times New Roman" w:cs="Times New Roman"/>
        </w:rPr>
        <w:t xml:space="preserve"> </w:t>
      </w:r>
      <w:proofErr w:type="spellStart"/>
      <w:r w:rsidRPr="000A1FF1">
        <w:rPr>
          <w:rFonts w:ascii="Times New Roman" w:hAnsi="Times New Roman" w:cs="Times New Roman"/>
        </w:rPr>
        <w:t>proiectului</w:t>
      </w:r>
      <w:proofErr w:type="spellEnd"/>
      <w:r w:rsidRPr="000A1FF1">
        <w:rPr>
          <w:rFonts w:ascii="Times New Roman" w:hAnsi="Times New Roman" w:cs="Times New Roman"/>
        </w:rPr>
        <w:t xml:space="preserve"> , cu </w:t>
      </w:r>
      <w:proofErr w:type="spellStart"/>
      <w:r w:rsidRPr="000A1FF1">
        <w:rPr>
          <w:rFonts w:ascii="Times New Roman" w:hAnsi="Times New Roman" w:cs="Times New Roman"/>
        </w:rPr>
        <w:t>implicarea</w:t>
      </w:r>
      <w:proofErr w:type="spellEnd"/>
      <w:r w:rsidRPr="000A1FF1">
        <w:rPr>
          <w:rFonts w:ascii="Times New Roman" w:hAnsi="Times New Roman" w:cs="Times New Roman"/>
        </w:rPr>
        <w:t xml:space="preserve"> </w:t>
      </w:r>
      <w:proofErr w:type="spellStart"/>
      <w:r w:rsidRPr="000A1FF1">
        <w:rPr>
          <w:rFonts w:ascii="Times New Roman" w:hAnsi="Times New Roman" w:cs="Times New Roman"/>
        </w:rPr>
        <w:t>studentilor</w:t>
      </w:r>
      <w:proofErr w:type="spellEnd"/>
      <w:r w:rsidRPr="000A1FF1">
        <w:rPr>
          <w:rFonts w:ascii="Times New Roman" w:hAnsi="Times New Roman" w:cs="Times New Roman"/>
        </w:rPr>
        <w:t xml:space="preserve"> </w:t>
      </w:r>
      <w:proofErr w:type="spellStart"/>
      <w:r w:rsidRPr="000A1FF1">
        <w:rPr>
          <w:rFonts w:ascii="Times New Roman" w:hAnsi="Times New Roman" w:cs="Times New Roman"/>
        </w:rPr>
        <w:t>repartizati</w:t>
      </w:r>
      <w:proofErr w:type="spellEnd"/>
      <w:r w:rsidRPr="000A1FF1">
        <w:rPr>
          <w:rFonts w:ascii="Times New Roman" w:hAnsi="Times New Roman" w:cs="Times New Roman"/>
        </w:rPr>
        <w:t xml:space="preserve"> din </w:t>
      </w:r>
      <w:proofErr w:type="spellStart"/>
      <w:r w:rsidRPr="000A1FF1">
        <w:rPr>
          <w:rFonts w:ascii="Times New Roman" w:hAnsi="Times New Roman" w:cs="Times New Roman"/>
        </w:rPr>
        <w:t>grupul-tinta</w:t>
      </w:r>
      <w:proofErr w:type="spellEnd"/>
      <w:r w:rsidRPr="000A1FF1">
        <w:rPr>
          <w:rFonts w:ascii="Times New Roman" w:hAnsi="Times New Roman" w:cs="Times New Roman"/>
        </w:rPr>
        <w:t xml:space="preserve"> –</w:t>
      </w:r>
      <w:r w:rsidR="00124854" w:rsidRPr="000A1FF1">
        <w:rPr>
          <w:rFonts w:ascii="Times New Roman" w:hAnsi="Times New Roman" w:cs="Times New Roman"/>
        </w:rPr>
        <w:t xml:space="preserve"> </w:t>
      </w:r>
      <w:r w:rsidRPr="000A1FF1">
        <w:rPr>
          <w:rFonts w:ascii="Times New Roman" w:hAnsi="Times New Roman" w:cs="Times New Roman"/>
        </w:rPr>
        <w:t xml:space="preserve">in </w:t>
      </w:r>
      <w:proofErr w:type="spellStart"/>
      <w:r w:rsidRPr="000A1FF1">
        <w:rPr>
          <w:rFonts w:ascii="Times New Roman" w:hAnsi="Times New Roman" w:cs="Times New Roman"/>
        </w:rPr>
        <w:t>cadrul</w:t>
      </w:r>
      <w:proofErr w:type="spellEnd"/>
      <w:r w:rsidRPr="000A1FF1">
        <w:rPr>
          <w:rFonts w:ascii="Times New Roman" w:hAnsi="Times New Roman" w:cs="Times New Roman"/>
        </w:rPr>
        <w:t xml:space="preserve"> </w:t>
      </w:r>
      <w:proofErr w:type="spellStart"/>
      <w:r w:rsidRPr="000A1FF1">
        <w:rPr>
          <w:rFonts w:ascii="Times New Roman" w:hAnsi="Times New Roman" w:cs="Times New Roman"/>
        </w:rPr>
        <w:t>activitatii</w:t>
      </w:r>
      <w:proofErr w:type="spellEnd"/>
      <w:r w:rsidRPr="000A1FF1">
        <w:rPr>
          <w:rFonts w:ascii="Times New Roman" w:hAnsi="Times New Roman" w:cs="Times New Roman"/>
        </w:rPr>
        <w:t xml:space="preserve"> </w:t>
      </w:r>
      <w:r w:rsidRPr="000A1FF1">
        <w:rPr>
          <w:rFonts w:ascii="Times New Roman" w:eastAsia="Times New Roman" w:hAnsi="Times New Roman" w:cs="Times New Roman"/>
          <w:bCs/>
          <w:lang w:val="ro-RO" w:eastAsia="ro-RO"/>
        </w:rPr>
        <w:t>A II.4</w:t>
      </w:r>
      <w:r w:rsidRPr="000A1FF1">
        <w:rPr>
          <w:rFonts w:ascii="Times New Roman" w:eastAsia="Times New Roman" w:hAnsi="Times New Roman" w:cs="Times New Roman"/>
          <w:lang w:val="ro-RO" w:eastAsia="ro-RO"/>
        </w:rPr>
        <w:t xml:space="preserve">- </w:t>
      </w:r>
      <w:r w:rsidRPr="000A1FF1">
        <w:rPr>
          <w:rFonts w:ascii="Times New Roman" w:eastAsia="Times New Roman" w:hAnsi="Times New Roman" w:cs="Times New Roman"/>
          <w:bCs/>
          <w:i/>
          <w:lang w:val="ro-RO" w:eastAsia="ro-RO"/>
        </w:rPr>
        <w:t>Activități de dezvoltare a competențelor socio-emoționale</w:t>
      </w:r>
    </w:p>
    <w:p w14:paraId="4507CD58" w14:textId="2CE464B5" w:rsidR="002408C9" w:rsidRPr="000A1FF1" w:rsidRDefault="000A1FF1" w:rsidP="000A1FF1">
      <w:pPr>
        <w:spacing w:after="0" w:line="240" w:lineRule="auto"/>
        <w:jc w:val="both"/>
        <w:rPr>
          <w:rFonts w:ascii="Times New Roman" w:hAnsi="Times New Roman" w:cs="Times New Roman"/>
          <w:lang w:val="ro-RO" w:bidi="ro-RO"/>
        </w:rPr>
      </w:pPr>
      <w:r>
        <w:rPr>
          <w:rFonts w:ascii="Times New Roman" w:hAnsi="Times New Roman" w:cs="Times New Roman"/>
          <w:lang w:val="ro-RO" w:bidi="ro-RO"/>
        </w:rPr>
        <w:t xml:space="preserve"> </w:t>
      </w:r>
      <w:r w:rsidR="00AE16E2" w:rsidRPr="000A1FF1">
        <w:rPr>
          <w:rFonts w:ascii="Times New Roman" w:hAnsi="Times New Roman" w:cs="Times New Roman"/>
          <w:lang w:val="ro-RO" w:bidi="ro-RO"/>
        </w:rPr>
        <w:t>Distribuția totalului de 1</w:t>
      </w:r>
      <w:r w:rsidR="00434AD2">
        <w:rPr>
          <w:rFonts w:ascii="Times New Roman" w:hAnsi="Times New Roman" w:cs="Times New Roman"/>
          <w:lang w:val="ro-RO" w:bidi="ro-RO"/>
        </w:rPr>
        <w:t>76</w:t>
      </w:r>
      <w:r w:rsidR="002408C9" w:rsidRPr="000A1FF1">
        <w:rPr>
          <w:rFonts w:ascii="Times New Roman" w:hAnsi="Times New Roman" w:cs="Times New Roman"/>
          <w:lang w:val="ro-RO" w:bidi="ro-RO"/>
        </w:rPr>
        <w:t xml:space="preserve"> ore se va realiza conform graficului:</w:t>
      </w:r>
    </w:p>
    <w:tbl>
      <w:tblPr>
        <w:tblStyle w:val="TableGrid"/>
        <w:tblW w:w="0" w:type="auto"/>
        <w:tblLook w:val="04A0" w:firstRow="1" w:lastRow="0" w:firstColumn="1" w:lastColumn="0" w:noHBand="0" w:noVBand="1"/>
      </w:tblPr>
      <w:tblGrid>
        <w:gridCol w:w="3358"/>
        <w:gridCol w:w="439"/>
        <w:gridCol w:w="440"/>
        <w:gridCol w:w="440"/>
        <w:gridCol w:w="440"/>
        <w:gridCol w:w="440"/>
        <w:gridCol w:w="440"/>
        <w:gridCol w:w="440"/>
        <w:gridCol w:w="440"/>
        <w:gridCol w:w="440"/>
        <w:gridCol w:w="440"/>
        <w:gridCol w:w="608"/>
      </w:tblGrid>
      <w:tr w:rsidR="00434AD2" w:rsidRPr="000A1FF1" w14:paraId="2178A9C9" w14:textId="77777777" w:rsidTr="00434AD2">
        <w:tc>
          <w:tcPr>
            <w:tcW w:w="3358" w:type="dxa"/>
          </w:tcPr>
          <w:p w14:paraId="24606103" w14:textId="5DE892DE" w:rsidR="00434AD2" w:rsidRPr="000A1FF1" w:rsidRDefault="00434AD2" w:rsidP="000A1FF1">
            <w:pPr>
              <w:jc w:val="center"/>
              <w:rPr>
                <w:rFonts w:ascii="Times New Roman" w:hAnsi="Times New Roman" w:cs="Times New Roman"/>
              </w:rPr>
            </w:pPr>
            <w:bookmarkStart w:id="4" w:name="bookmark4"/>
            <w:bookmarkStart w:id="5" w:name="bookmark5"/>
            <w:r w:rsidRPr="000A1FF1">
              <w:rPr>
                <w:rFonts w:ascii="Times New Roman" w:hAnsi="Times New Roman" w:cs="Times New Roman"/>
              </w:rPr>
              <w:t>Distributia orelor/ proiect- an I</w:t>
            </w:r>
            <w:r>
              <w:rPr>
                <w:rFonts w:ascii="Times New Roman" w:hAnsi="Times New Roman" w:cs="Times New Roman"/>
              </w:rPr>
              <w:t>II</w:t>
            </w:r>
          </w:p>
        </w:tc>
        <w:tc>
          <w:tcPr>
            <w:tcW w:w="439" w:type="dxa"/>
          </w:tcPr>
          <w:p w14:paraId="6366AAAD"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12</w:t>
            </w:r>
          </w:p>
        </w:tc>
        <w:tc>
          <w:tcPr>
            <w:tcW w:w="440" w:type="dxa"/>
          </w:tcPr>
          <w:p w14:paraId="74AE9605"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01</w:t>
            </w:r>
          </w:p>
        </w:tc>
        <w:tc>
          <w:tcPr>
            <w:tcW w:w="440" w:type="dxa"/>
          </w:tcPr>
          <w:p w14:paraId="68BE4296"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02</w:t>
            </w:r>
          </w:p>
        </w:tc>
        <w:tc>
          <w:tcPr>
            <w:tcW w:w="440" w:type="dxa"/>
          </w:tcPr>
          <w:p w14:paraId="660D6F99"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03</w:t>
            </w:r>
          </w:p>
        </w:tc>
        <w:tc>
          <w:tcPr>
            <w:tcW w:w="440" w:type="dxa"/>
          </w:tcPr>
          <w:p w14:paraId="2C7F2B22"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04</w:t>
            </w:r>
          </w:p>
        </w:tc>
        <w:tc>
          <w:tcPr>
            <w:tcW w:w="440" w:type="dxa"/>
          </w:tcPr>
          <w:p w14:paraId="25A67612"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05</w:t>
            </w:r>
          </w:p>
        </w:tc>
        <w:tc>
          <w:tcPr>
            <w:tcW w:w="440" w:type="dxa"/>
          </w:tcPr>
          <w:p w14:paraId="7E0C4549"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06</w:t>
            </w:r>
          </w:p>
        </w:tc>
        <w:tc>
          <w:tcPr>
            <w:tcW w:w="440" w:type="dxa"/>
          </w:tcPr>
          <w:p w14:paraId="37CAFCED"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07</w:t>
            </w:r>
          </w:p>
        </w:tc>
        <w:tc>
          <w:tcPr>
            <w:tcW w:w="440" w:type="dxa"/>
          </w:tcPr>
          <w:p w14:paraId="0155F03C"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08</w:t>
            </w:r>
          </w:p>
        </w:tc>
        <w:tc>
          <w:tcPr>
            <w:tcW w:w="440" w:type="dxa"/>
          </w:tcPr>
          <w:p w14:paraId="58EDE2FF"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09</w:t>
            </w:r>
          </w:p>
        </w:tc>
        <w:tc>
          <w:tcPr>
            <w:tcW w:w="608" w:type="dxa"/>
          </w:tcPr>
          <w:p w14:paraId="392A2921"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total</w:t>
            </w:r>
          </w:p>
        </w:tc>
      </w:tr>
      <w:tr w:rsidR="00434AD2" w:rsidRPr="000A1FF1" w14:paraId="7C44411C" w14:textId="77777777" w:rsidTr="00434AD2">
        <w:tc>
          <w:tcPr>
            <w:tcW w:w="3358" w:type="dxa"/>
          </w:tcPr>
          <w:p w14:paraId="2D1652D8" w14:textId="77777777" w:rsidR="00434AD2" w:rsidRPr="000A1FF1" w:rsidRDefault="00434AD2" w:rsidP="000A1FF1">
            <w:pPr>
              <w:rPr>
                <w:rFonts w:ascii="Times New Roman" w:hAnsi="Times New Roman" w:cs="Times New Roman"/>
              </w:rPr>
            </w:pPr>
            <w:r w:rsidRPr="000A1FF1">
              <w:rPr>
                <w:rFonts w:ascii="Times New Roman" w:eastAsia="Times New Roman" w:hAnsi="Times New Roman" w:cs="Times New Roman"/>
                <w:bCs/>
                <w:lang w:eastAsia="ro-RO"/>
              </w:rPr>
              <w:t>AII.2</w:t>
            </w:r>
            <w:r w:rsidRPr="000A1FF1">
              <w:rPr>
                <w:rFonts w:ascii="Times New Roman" w:eastAsia="Times New Roman" w:hAnsi="Times New Roman" w:cs="Times New Roman"/>
                <w:lang w:eastAsia="ro-RO"/>
              </w:rPr>
              <w:t xml:space="preserve"> </w:t>
            </w:r>
            <w:r w:rsidRPr="000A1FF1">
              <w:rPr>
                <w:rFonts w:ascii="Times New Roman" w:hAnsi="Times New Roman" w:cs="Times New Roman"/>
                <w:lang w:bidi="ro-RO"/>
              </w:rPr>
              <w:t>-</w:t>
            </w:r>
            <w:r w:rsidRPr="000A1FF1">
              <w:rPr>
                <w:rFonts w:ascii="Times New Roman" w:eastAsia="Times New Roman" w:hAnsi="Times New Roman" w:cs="Times New Roman"/>
                <w:bCs/>
                <w:i/>
                <w:lang w:eastAsia="ro-RO"/>
              </w:rPr>
              <w:t>Activități de îndrumare și sprijin (tutorat)</w:t>
            </w:r>
          </w:p>
        </w:tc>
        <w:tc>
          <w:tcPr>
            <w:tcW w:w="439" w:type="dxa"/>
          </w:tcPr>
          <w:p w14:paraId="7872E316" w14:textId="266D7794" w:rsidR="00434AD2" w:rsidRPr="000A1FF1" w:rsidRDefault="00434AD2" w:rsidP="000A1FF1">
            <w:pPr>
              <w:rPr>
                <w:rFonts w:ascii="Times New Roman" w:hAnsi="Times New Roman" w:cs="Times New Roman"/>
              </w:rPr>
            </w:pPr>
            <w:r>
              <w:rPr>
                <w:rFonts w:ascii="Times New Roman" w:hAnsi="Times New Roman" w:cs="Times New Roman"/>
              </w:rPr>
              <w:t>11</w:t>
            </w:r>
          </w:p>
        </w:tc>
        <w:tc>
          <w:tcPr>
            <w:tcW w:w="440" w:type="dxa"/>
          </w:tcPr>
          <w:p w14:paraId="6A7EC810"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11</w:t>
            </w:r>
          </w:p>
        </w:tc>
        <w:tc>
          <w:tcPr>
            <w:tcW w:w="440" w:type="dxa"/>
          </w:tcPr>
          <w:p w14:paraId="1CCDFE6F"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440" w:type="dxa"/>
          </w:tcPr>
          <w:p w14:paraId="25A69C07"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11</w:t>
            </w:r>
          </w:p>
        </w:tc>
        <w:tc>
          <w:tcPr>
            <w:tcW w:w="440" w:type="dxa"/>
          </w:tcPr>
          <w:p w14:paraId="03BC78C3"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440" w:type="dxa"/>
          </w:tcPr>
          <w:p w14:paraId="70717780"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11</w:t>
            </w:r>
          </w:p>
        </w:tc>
        <w:tc>
          <w:tcPr>
            <w:tcW w:w="440" w:type="dxa"/>
          </w:tcPr>
          <w:p w14:paraId="4C025F36"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440" w:type="dxa"/>
          </w:tcPr>
          <w:p w14:paraId="120B823F"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5E906661"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64B4799E"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608" w:type="dxa"/>
          </w:tcPr>
          <w:p w14:paraId="7AAA8F31" w14:textId="51A625C9" w:rsidR="00434AD2" w:rsidRPr="000A1FF1" w:rsidRDefault="00434AD2" w:rsidP="000A1FF1">
            <w:pPr>
              <w:rPr>
                <w:rFonts w:ascii="Times New Roman" w:hAnsi="Times New Roman" w:cs="Times New Roman"/>
              </w:rPr>
            </w:pPr>
            <w:r>
              <w:rPr>
                <w:rFonts w:ascii="Times New Roman" w:hAnsi="Times New Roman" w:cs="Times New Roman"/>
              </w:rPr>
              <w:t>110</w:t>
            </w:r>
          </w:p>
        </w:tc>
      </w:tr>
      <w:tr w:rsidR="00434AD2" w:rsidRPr="000A1FF1" w14:paraId="1C6AE091" w14:textId="77777777" w:rsidTr="00434AD2">
        <w:tc>
          <w:tcPr>
            <w:tcW w:w="3358" w:type="dxa"/>
          </w:tcPr>
          <w:p w14:paraId="6182C82E" w14:textId="77777777" w:rsidR="00434AD2" w:rsidRPr="000A1FF1" w:rsidRDefault="00434AD2" w:rsidP="000A1FF1">
            <w:pPr>
              <w:rPr>
                <w:rFonts w:ascii="Times New Roman" w:hAnsi="Times New Roman" w:cs="Times New Roman"/>
              </w:rPr>
            </w:pPr>
            <w:r w:rsidRPr="000A1FF1">
              <w:rPr>
                <w:rFonts w:ascii="Times New Roman" w:eastAsia="Times New Roman" w:hAnsi="Times New Roman" w:cs="Times New Roman"/>
                <w:bCs/>
                <w:lang w:eastAsia="ro-RO"/>
              </w:rPr>
              <w:t>AII.9</w:t>
            </w:r>
            <w:r w:rsidRPr="000A1FF1">
              <w:rPr>
                <w:rFonts w:ascii="Times New Roman" w:eastAsia="Times New Roman" w:hAnsi="Times New Roman" w:cs="Times New Roman"/>
                <w:lang w:eastAsia="ro-RO"/>
              </w:rPr>
              <w:t xml:space="preserve"> - </w:t>
            </w:r>
            <w:r w:rsidRPr="000A1FF1">
              <w:rPr>
                <w:rFonts w:ascii="Times New Roman" w:eastAsia="Times New Roman" w:hAnsi="Times New Roman" w:cs="Times New Roman"/>
                <w:bCs/>
                <w:i/>
                <w:lang w:eastAsia="ro-RO"/>
              </w:rPr>
              <w:t>Asistarea  studenţilor in sesiunea de examene restante</w:t>
            </w:r>
          </w:p>
        </w:tc>
        <w:tc>
          <w:tcPr>
            <w:tcW w:w="439" w:type="dxa"/>
          </w:tcPr>
          <w:p w14:paraId="0D869F0E"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00908899"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43D50503"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5E2E1D1B"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2A1F7205"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13660229"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4B6D984A"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46782DF7"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0B8849D4"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06850F7A"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608" w:type="dxa"/>
          </w:tcPr>
          <w:p w14:paraId="39AF7D68"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r>
      <w:tr w:rsidR="00434AD2" w:rsidRPr="000A1FF1" w14:paraId="2AC50933" w14:textId="77777777" w:rsidTr="00434AD2">
        <w:tc>
          <w:tcPr>
            <w:tcW w:w="3358" w:type="dxa"/>
          </w:tcPr>
          <w:p w14:paraId="4B35CFBA" w14:textId="77777777" w:rsidR="00434AD2" w:rsidRPr="000A1FF1" w:rsidRDefault="00434AD2" w:rsidP="000A1FF1">
            <w:pPr>
              <w:jc w:val="both"/>
              <w:rPr>
                <w:rFonts w:ascii="Times New Roman" w:hAnsi="Times New Roman" w:cs="Times New Roman"/>
                <w:i/>
                <w:lang w:bidi="ro-RO"/>
              </w:rPr>
            </w:pPr>
            <w:r w:rsidRPr="000A1FF1">
              <w:rPr>
                <w:rFonts w:ascii="Times New Roman" w:eastAsia="Times New Roman" w:hAnsi="Times New Roman" w:cs="Times New Roman"/>
                <w:bCs/>
                <w:lang w:eastAsia="ro-RO"/>
              </w:rPr>
              <w:t>AII.8</w:t>
            </w:r>
            <w:r w:rsidRPr="000A1FF1">
              <w:rPr>
                <w:rFonts w:ascii="Times New Roman" w:eastAsia="Times New Roman" w:hAnsi="Times New Roman" w:cs="Times New Roman"/>
                <w:lang w:eastAsia="ro-RO"/>
              </w:rPr>
              <w:t xml:space="preserve"> - </w:t>
            </w:r>
            <w:r w:rsidRPr="000A1FF1">
              <w:rPr>
                <w:rFonts w:ascii="Times New Roman" w:eastAsia="Times New Roman" w:hAnsi="Times New Roman" w:cs="Times New Roman"/>
                <w:bCs/>
                <w:i/>
                <w:lang w:eastAsia="ro-RO"/>
              </w:rPr>
              <w:t xml:space="preserve">Campanii de conștientizare </w:t>
            </w:r>
            <w:r w:rsidRPr="000A1FF1">
              <w:rPr>
                <w:rFonts w:ascii="Times New Roman" w:eastAsia="Times New Roman" w:hAnsi="Times New Roman" w:cs="Times New Roman"/>
                <w:i/>
                <w:lang w:eastAsia="ro-RO"/>
              </w:rPr>
              <w:t xml:space="preserve"> </w:t>
            </w:r>
          </w:p>
        </w:tc>
        <w:tc>
          <w:tcPr>
            <w:tcW w:w="439" w:type="dxa"/>
          </w:tcPr>
          <w:p w14:paraId="5AB04E9E" w14:textId="16CB4C42" w:rsidR="00434AD2" w:rsidRPr="000A1FF1" w:rsidRDefault="00434AD2" w:rsidP="000A1FF1">
            <w:pPr>
              <w:rPr>
                <w:rFonts w:ascii="Times New Roman" w:hAnsi="Times New Roman" w:cs="Times New Roman"/>
              </w:rPr>
            </w:pPr>
            <w:r>
              <w:rPr>
                <w:rFonts w:ascii="Times New Roman" w:hAnsi="Times New Roman" w:cs="Times New Roman"/>
              </w:rPr>
              <w:t>11</w:t>
            </w:r>
          </w:p>
        </w:tc>
        <w:tc>
          <w:tcPr>
            <w:tcW w:w="440" w:type="dxa"/>
          </w:tcPr>
          <w:p w14:paraId="38C4F84A"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11</w:t>
            </w:r>
          </w:p>
        </w:tc>
        <w:tc>
          <w:tcPr>
            <w:tcW w:w="440" w:type="dxa"/>
          </w:tcPr>
          <w:p w14:paraId="7775F024"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028A9D4D"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11</w:t>
            </w:r>
          </w:p>
        </w:tc>
        <w:tc>
          <w:tcPr>
            <w:tcW w:w="440" w:type="dxa"/>
          </w:tcPr>
          <w:p w14:paraId="1AC14F25"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0505EC74"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4F4CD67C"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51CD43AA"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4AA9AAD2"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6A0B20DD"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608" w:type="dxa"/>
          </w:tcPr>
          <w:p w14:paraId="47F8B1AD" w14:textId="596FB965" w:rsidR="00434AD2" w:rsidRPr="000A1FF1" w:rsidRDefault="00434AD2" w:rsidP="000A1FF1">
            <w:pPr>
              <w:rPr>
                <w:rFonts w:ascii="Times New Roman" w:hAnsi="Times New Roman" w:cs="Times New Roman"/>
              </w:rPr>
            </w:pPr>
            <w:r>
              <w:rPr>
                <w:rFonts w:ascii="Times New Roman" w:hAnsi="Times New Roman" w:cs="Times New Roman"/>
              </w:rPr>
              <w:t>33</w:t>
            </w:r>
          </w:p>
        </w:tc>
      </w:tr>
      <w:tr w:rsidR="00434AD2" w:rsidRPr="000A1FF1" w14:paraId="05832746" w14:textId="77777777" w:rsidTr="00434AD2">
        <w:tc>
          <w:tcPr>
            <w:tcW w:w="3358" w:type="dxa"/>
          </w:tcPr>
          <w:p w14:paraId="63FEAAB7" w14:textId="77777777" w:rsidR="00434AD2" w:rsidRPr="000A1FF1" w:rsidRDefault="00434AD2" w:rsidP="000A1FF1">
            <w:pPr>
              <w:jc w:val="both"/>
              <w:rPr>
                <w:rFonts w:ascii="Times New Roman" w:hAnsi="Times New Roman" w:cs="Times New Roman"/>
                <w:i/>
                <w:lang w:bidi="ro-RO"/>
              </w:rPr>
            </w:pPr>
            <w:r w:rsidRPr="000A1FF1">
              <w:rPr>
                <w:rFonts w:ascii="Times New Roman" w:eastAsia="Times New Roman" w:hAnsi="Times New Roman" w:cs="Times New Roman"/>
                <w:bCs/>
                <w:lang w:eastAsia="ro-RO"/>
              </w:rPr>
              <w:t>AII.4</w:t>
            </w:r>
            <w:r w:rsidRPr="000A1FF1">
              <w:rPr>
                <w:rFonts w:ascii="Times New Roman" w:eastAsia="Times New Roman" w:hAnsi="Times New Roman" w:cs="Times New Roman"/>
                <w:lang w:eastAsia="ro-RO"/>
              </w:rPr>
              <w:t xml:space="preserve">- </w:t>
            </w:r>
            <w:r w:rsidRPr="000A1FF1">
              <w:rPr>
                <w:rFonts w:ascii="Times New Roman" w:eastAsia="Times New Roman" w:hAnsi="Times New Roman" w:cs="Times New Roman"/>
                <w:bCs/>
                <w:i/>
                <w:lang w:eastAsia="ro-RO"/>
              </w:rPr>
              <w:t>Activități de dezvoltare a competențelor socio-emoționale</w:t>
            </w:r>
          </w:p>
        </w:tc>
        <w:tc>
          <w:tcPr>
            <w:tcW w:w="439" w:type="dxa"/>
          </w:tcPr>
          <w:p w14:paraId="042F69BB"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29F7D80B"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2427DED0"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289B899C"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71FAFA6A"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44659F0E"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11</w:t>
            </w:r>
          </w:p>
        </w:tc>
        <w:tc>
          <w:tcPr>
            <w:tcW w:w="440" w:type="dxa"/>
          </w:tcPr>
          <w:p w14:paraId="0993C151"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046C031E"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3EC03C56"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6FD7900C"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608" w:type="dxa"/>
          </w:tcPr>
          <w:p w14:paraId="3BBE1046"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11</w:t>
            </w:r>
          </w:p>
        </w:tc>
      </w:tr>
      <w:tr w:rsidR="00434AD2" w:rsidRPr="000A1FF1" w14:paraId="0B17FB4E" w14:textId="77777777" w:rsidTr="00434AD2">
        <w:tc>
          <w:tcPr>
            <w:tcW w:w="3358" w:type="dxa"/>
          </w:tcPr>
          <w:p w14:paraId="138653BE" w14:textId="77777777" w:rsidR="00434AD2" w:rsidRPr="000A1FF1" w:rsidRDefault="00434AD2" w:rsidP="000A1FF1">
            <w:pPr>
              <w:jc w:val="center"/>
              <w:rPr>
                <w:rFonts w:ascii="Times New Roman" w:eastAsia="Times New Roman" w:hAnsi="Times New Roman" w:cs="Times New Roman"/>
                <w:bCs/>
                <w:lang w:eastAsia="ro-RO"/>
              </w:rPr>
            </w:pPr>
            <w:r w:rsidRPr="000A1FF1">
              <w:rPr>
                <w:rFonts w:ascii="Times New Roman" w:eastAsia="Times New Roman" w:hAnsi="Times New Roman" w:cs="Times New Roman"/>
                <w:bCs/>
                <w:lang w:eastAsia="ro-RO"/>
              </w:rPr>
              <w:t>Total</w:t>
            </w:r>
          </w:p>
        </w:tc>
        <w:tc>
          <w:tcPr>
            <w:tcW w:w="439" w:type="dxa"/>
          </w:tcPr>
          <w:p w14:paraId="68542107" w14:textId="610A8B3E" w:rsidR="00434AD2" w:rsidRPr="000A1FF1" w:rsidRDefault="00434AD2" w:rsidP="000A1FF1">
            <w:pPr>
              <w:rPr>
                <w:rFonts w:ascii="Times New Roman" w:hAnsi="Times New Roman" w:cs="Times New Roman"/>
              </w:rPr>
            </w:pPr>
            <w:r>
              <w:rPr>
                <w:rFonts w:ascii="Times New Roman" w:hAnsi="Times New Roman" w:cs="Times New Roman"/>
              </w:rPr>
              <w:t>22</w:t>
            </w:r>
          </w:p>
        </w:tc>
        <w:tc>
          <w:tcPr>
            <w:tcW w:w="440" w:type="dxa"/>
          </w:tcPr>
          <w:p w14:paraId="7E83FBE2"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440" w:type="dxa"/>
          </w:tcPr>
          <w:p w14:paraId="286304FD"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440" w:type="dxa"/>
          </w:tcPr>
          <w:p w14:paraId="79C3295C"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440" w:type="dxa"/>
          </w:tcPr>
          <w:p w14:paraId="4F16AB40"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440" w:type="dxa"/>
          </w:tcPr>
          <w:p w14:paraId="33B4A7C4"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440" w:type="dxa"/>
          </w:tcPr>
          <w:p w14:paraId="3494EB29"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440" w:type="dxa"/>
          </w:tcPr>
          <w:p w14:paraId="500E5F62"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526E041F"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0</w:t>
            </w:r>
          </w:p>
        </w:tc>
        <w:tc>
          <w:tcPr>
            <w:tcW w:w="440" w:type="dxa"/>
          </w:tcPr>
          <w:p w14:paraId="61A10B13" w14:textId="77777777" w:rsidR="00434AD2" w:rsidRPr="000A1FF1" w:rsidRDefault="00434AD2" w:rsidP="000A1FF1">
            <w:pPr>
              <w:rPr>
                <w:rFonts w:ascii="Times New Roman" w:hAnsi="Times New Roman" w:cs="Times New Roman"/>
              </w:rPr>
            </w:pPr>
            <w:r w:rsidRPr="000A1FF1">
              <w:rPr>
                <w:rFonts w:ascii="Times New Roman" w:hAnsi="Times New Roman" w:cs="Times New Roman"/>
              </w:rPr>
              <w:t>22</w:t>
            </w:r>
          </w:p>
        </w:tc>
        <w:tc>
          <w:tcPr>
            <w:tcW w:w="608" w:type="dxa"/>
          </w:tcPr>
          <w:p w14:paraId="7A32D4BB" w14:textId="176D6449" w:rsidR="00434AD2" w:rsidRPr="000A1FF1" w:rsidRDefault="00434AD2" w:rsidP="000A1FF1">
            <w:pPr>
              <w:rPr>
                <w:rFonts w:ascii="Times New Roman" w:hAnsi="Times New Roman" w:cs="Times New Roman"/>
              </w:rPr>
            </w:pPr>
            <w:r w:rsidRPr="000A1FF1">
              <w:rPr>
                <w:rFonts w:ascii="Times New Roman" w:hAnsi="Times New Roman" w:cs="Times New Roman"/>
              </w:rPr>
              <w:t>1</w:t>
            </w:r>
            <w:r>
              <w:rPr>
                <w:rFonts w:ascii="Times New Roman" w:hAnsi="Times New Roman" w:cs="Times New Roman"/>
              </w:rPr>
              <w:t>76</w:t>
            </w:r>
          </w:p>
        </w:tc>
      </w:tr>
    </w:tbl>
    <w:p w14:paraId="6FE618F0" w14:textId="77777777" w:rsidR="002408C9" w:rsidRPr="000A1FF1" w:rsidRDefault="002408C9" w:rsidP="000A1FF1">
      <w:pPr>
        <w:numPr>
          <w:ilvl w:val="0"/>
          <w:numId w:val="3"/>
        </w:numPr>
        <w:spacing w:after="0" w:line="240" w:lineRule="auto"/>
        <w:jc w:val="both"/>
        <w:rPr>
          <w:rFonts w:ascii="Times New Roman" w:hAnsi="Times New Roman" w:cs="Times New Roman"/>
          <w:b/>
          <w:bCs/>
          <w:lang w:val="ro-RO" w:bidi="ro-RO"/>
        </w:rPr>
      </w:pPr>
      <w:r w:rsidRPr="000A1FF1">
        <w:rPr>
          <w:rFonts w:ascii="Times New Roman" w:hAnsi="Times New Roman" w:cs="Times New Roman"/>
          <w:b/>
          <w:bCs/>
          <w:lang w:val="ro-RO" w:bidi="ro-RO"/>
        </w:rPr>
        <w:lastRenderedPageBreak/>
        <w:t>Livrabile</w:t>
      </w:r>
      <w:bookmarkEnd w:id="4"/>
      <w:bookmarkEnd w:id="5"/>
    </w:p>
    <w:p w14:paraId="69579A42" w14:textId="77777777"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Ca rezultat al serviciilor descrise mai sus, Consultantul va trebui să transmită următoarele livrabile:</w:t>
      </w:r>
    </w:p>
    <w:p w14:paraId="60C5C58B" w14:textId="77777777" w:rsidR="002408C9" w:rsidRPr="000A1FF1" w:rsidRDefault="002408C9" w:rsidP="000A1FF1">
      <w:pPr>
        <w:numPr>
          <w:ilvl w:val="0"/>
          <w:numId w:val="4"/>
        </w:num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Raport de activitate lunar;</w:t>
      </w:r>
    </w:p>
    <w:p w14:paraId="1E385118" w14:textId="78DD15A5" w:rsidR="002408C9" w:rsidRPr="000A1FF1" w:rsidRDefault="002408C9" w:rsidP="000A1FF1">
      <w:pPr>
        <w:numPr>
          <w:ilvl w:val="0"/>
          <w:numId w:val="4"/>
        </w:num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Raport de activitate la finalul serviciilor prestate.</w:t>
      </w:r>
    </w:p>
    <w:p w14:paraId="718BD943" w14:textId="77777777" w:rsidR="002408C9" w:rsidRPr="000A1FF1" w:rsidRDefault="002408C9" w:rsidP="000A1FF1">
      <w:pPr>
        <w:numPr>
          <w:ilvl w:val="0"/>
          <w:numId w:val="3"/>
        </w:numPr>
        <w:spacing w:after="0" w:line="240" w:lineRule="auto"/>
        <w:jc w:val="both"/>
        <w:rPr>
          <w:rFonts w:ascii="Times New Roman" w:hAnsi="Times New Roman" w:cs="Times New Roman"/>
          <w:b/>
          <w:bCs/>
          <w:lang w:val="ro-RO" w:bidi="ro-RO"/>
        </w:rPr>
      </w:pPr>
      <w:bookmarkStart w:id="6" w:name="bookmark6"/>
      <w:bookmarkStart w:id="7" w:name="bookmark7"/>
      <w:r w:rsidRPr="000A1FF1">
        <w:rPr>
          <w:rFonts w:ascii="Times New Roman" w:hAnsi="Times New Roman" w:cs="Times New Roman"/>
          <w:b/>
          <w:bCs/>
          <w:lang w:val="ro-RO" w:bidi="ro-RO"/>
        </w:rPr>
        <w:t>Cerințe privind calificarea Consultanților</w:t>
      </w:r>
      <w:bookmarkEnd w:id="6"/>
      <w:bookmarkEnd w:id="7"/>
    </w:p>
    <w:p w14:paraId="1D1ACD7D" w14:textId="368D0E46"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 xml:space="preserve">În baza experienței în domeniu, Consultantului i se solicită să presteze serviciile luând în considerare principiul economiei și eficienței și să ofere nivelul etic și profesional cel mai ridicat, astfel încât Beneficiarul să fie capabil să finalizeze sub-proiectul finanțat în cadrul Schemei de Granturi pentru Universități, conform procedurilor descrise în Manualul de Granturi și termenelor din Acordul </w:t>
      </w:r>
      <w:r w:rsidRPr="000A1FF1">
        <w:rPr>
          <w:rFonts w:ascii="Times New Roman" w:hAnsi="Times New Roman" w:cs="Times New Roman"/>
          <w:lang w:val="ro-RO" w:bidi="en-US"/>
        </w:rPr>
        <w:t xml:space="preserve">de Grant </w:t>
      </w:r>
      <w:r w:rsidRPr="000A1FF1">
        <w:rPr>
          <w:rFonts w:ascii="Times New Roman" w:hAnsi="Times New Roman" w:cs="Times New Roman"/>
          <w:lang w:val="ro-RO" w:bidi="ro-RO"/>
        </w:rPr>
        <w:t>semnat cu MEN-UMPFE.</w:t>
      </w:r>
    </w:p>
    <w:p w14:paraId="79E89EA5" w14:textId="77777777" w:rsidR="003E76EE" w:rsidRPr="003E76EE" w:rsidRDefault="003E76EE" w:rsidP="003E76EE">
      <w:pPr>
        <w:pStyle w:val="BodyText"/>
        <w:shd w:val="clear" w:color="auto" w:fill="auto"/>
        <w:spacing w:line="240" w:lineRule="auto"/>
        <w:jc w:val="both"/>
        <w:rPr>
          <w:rFonts w:ascii="Times New Roman" w:hAnsi="Times New Roman" w:cs="Times New Roman"/>
          <w:color w:val="000000"/>
          <w:sz w:val="22"/>
          <w:szCs w:val="22"/>
          <w:lang w:val="ro-RO" w:eastAsia="ro-RO" w:bidi="ro-RO"/>
        </w:rPr>
      </w:pPr>
      <w:bookmarkStart w:id="8" w:name="bookmark8"/>
      <w:bookmarkStart w:id="9" w:name="bookmark9"/>
      <w:r w:rsidRPr="003E76EE">
        <w:rPr>
          <w:rFonts w:ascii="Times New Roman" w:hAnsi="Times New Roman" w:cs="Times New Roman"/>
          <w:b/>
          <w:bCs/>
          <w:color w:val="000000"/>
          <w:sz w:val="22"/>
          <w:szCs w:val="22"/>
          <w:lang w:val="ro-RO" w:eastAsia="ro-RO" w:bidi="ro-RO"/>
        </w:rPr>
        <w:t xml:space="preserve">Criteriul minim de calificare </w:t>
      </w:r>
      <w:r w:rsidRPr="003E76EE">
        <w:rPr>
          <w:rFonts w:ascii="Times New Roman" w:hAnsi="Times New Roman" w:cs="Times New Roman"/>
          <w:color w:val="000000"/>
          <w:sz w:val="22"/>
          <w:szCs w:val="22"/>
          <w:lang w:val="ro-RO" w:eastAsia="ro-RO" w:bidi="ro-RO"/>
        </w:rPr>
        <w:t xml:space="preserve">solicitat  din partea Consultantului este: </w:t>
      </w:r>
    </w:p>
    <w:p w14:paraId="6C1B1F18" w14:textId="77777777" w:rsidR="003E76EE" w:rsidRPr="003E76EE" w:rsidRDefault="003E76EE" w:rsidP="003E76EE">
      <w:pPr>
        <w:pStyle w:val="BodyText"/>
        <w:numPr>
          <w:ilvl w:val="0"/>
          <w:numId w:val="9"/>
        </w:numPr>
        <w:shd w:val="clear" w:color="auto" w:fill="auto"/>
        <w:spacing w:line="240" w:lineRule="auto"/>
        <w:jc w:val="both"/>
        <w:rPr>
          <w:rFonts w:ascii="Times New Roman" w:hAnsi="Times New Roman" w:cs="Times New Roman"/>
          <w:b/>
          <w:bCs/>
          <w:color w:val="000000"/>
          <w:sz w:val="22"/>
          <w:szCs w:val="22"/>
          <w:lang w:val="ro-RO" w:eastAsia="ro-RO" w:bidi="ro-RO"/>
        </w:rPr>
      </w:pPr>
      <w:r w:rsidRPr="003E76EE">
        <w:rPr>
          <w:rFonts w:ascii="Times New Roman" w:hAnsi="Times New Roman" w:cs="Times New Roman"/>
          <w:color w:val="000000"/>
          <w:sz w:val="22"/>
          <w:szCs w:val="22"/>
          <w:lang w:val="ro-RO" w:eastAsia="ro-RO" w:bidi="ro-RO"/>
        </w:rPr>
        <w:t xml:space="preserve"> calitatea de </w:t>
      </w:r>
      <w:r w:rsidRPr="003E76EE">
        <w:rPr>
          <w:rFonts w:ascii="Times New Roman" w:hAnsi="Times New Roman" w:cs="Times New Roman"/>
          <w:sz w:val="22"/>
          <w:szCs w:val="22"/>
          <w:lang w:val="ro-RO" w:eastAsia="ro-RO" w:bidi="ro-RO"/>
        </w:rPr>
        <w:t>student (anii II, III sau IV de studii) sau de masterand al</w:t>
      </w:r>
      <w:r w:rsidRPr="003E76EE">
        <w:rPr>
          <w:rFonts w:ascii="Times New Roman" w:hAnsi="Times New Roman" w:cs="Times New Roman"/>
          <w:color w:val="000000"/>
          <w:sz w:val="22"/>
          <w:szCs w:val="22"/>
          <w:lang w:val="ro-RO" w:eastAsia="ro-RO" w:bidi="ro-RO"/>
        </w:rPr>
        <w:t xml:space="preserve"> Facultății de Mecanică.</w:t>
      </w:r>
    </w:p>
    <w:p w14:paraId="6784BEFF" w14:textId="77777777" w:rsidR="003E76EE" w:rsidRPr="003E76EE" w:rsidRDefault="003E76EE" w:rsidP="003E76EE">
      <w:pPr>
        <w:pStyle w:val="BodyText"/>
        <w:shd w:val="clear" w:color="auto" w:fill="auto"/>
        <w:spacing w:line="240" w:lineRule="auto"/>
        <w:jc w:val="both"/>
        <w:rPr>
          <w:rFonts w:ascii="Times New Roman" w:hAnsi="Times New Roman" w:cs="Times New Roman"/>
          <w:sz w:val="22"/>
          <w:szCs w:val="22"/>
          <w:lang w:val="ro-RO"/>
        </w:rPr>
      </w:pPr>
      <w:r w:rsidRPr="003E76EE">
        <w:rPr>
          <w:rFonts w:ascii="Times New Roman" w:hAnsi="Times New Roman" w:cs="Times New Roman"/>
          <w:b/>
          <w:bCs/>
          <w:sz w:val="22"/>
          <w:szCs w:val="22"/>
          <w:lang w:val="ro-RO"/>
        </w:rPr>
        <w:t>Cerinţele de selecţie</w:t>
      </w:r>
      <w:r w:rsidRPr="003E76EE">
        <w:rPr>
          <w:rFonts w:ascii="Times New Roman" w:hAnsi="Times New Roman" w:cs="Times New Roman"/>
          <w:color w:val="000000"/>
          <w:sz w:val="22"/>
          <w:szCs w:val="22"/>
          <w:lang w:val="ro-RO" w:eastAsia="ro-RO" w:bidi="ro-RO"/>
        </w:rPr>
        <w:t xml:space="preserve"> solicitate din partea Consultantului sunt: </w:t>
      </w:r>
    </w:p>
    <w:p w14:paraId="6AA03066" w14:textId="77777777" w:rsidR="003E76EE" w:rsidRPr="003E76EE" w:rsidRDefault="003E76EE" w:rsidP="003E76EE">
      <w:pPr>
        <w:pStyle w:val="BodyText"/>
        <w:numPr>
          <w:ilvl w:val="0"/>
          <w:numId w:val="8"/>
        </w:numPr>
        <w:shd w:val="clear" w:color="auto" w:fill="auto"/>
        <w:spacing w:line="240" w:lineRule="auto"/>
        <w:jc w:val="both"/>
        <w:rPr>
          <w:rFonts w:ascii="Times New Roman" w:hAnsi="Times New Roman" w:cs="Times New Roman"/>
          <w:sz w:val="22"/>
          <w:szCs w:val="22"/>
          <w:lang w:val="ro-RO"/>
        </w:rPr>
      </w:pPr>
      <w:r w:rsidRPr="003E76EE">
        <w:rPr>
          <w:rFonts w:ascii="Times New Roman" w:hAnsi="Times New Roman" w:cs="Times New Roman"/>
          <w:color w:val="000000"/>
          <w:sz w:val="22"/>
          <w:szCs w:val="22"/>
          <w:lang w:val="ro-RO" w:eastAsia="ro-RO" w:bidi="ro-RO"/>
        </w:rPr>
        <w:t>situația școlară în anul de studii precedent;</w:t>
      </w:r>
      <w:r w:rsidRPr="003E76EE" w:rsidDel="00214D42">
        <w:rPr>
          <w:rFonts w:ascii="Times New Roman" w:hAnsi="Times New Roman" w:cs="Times New Roman"/>
          <w:color w:val="000000"/>
          <w:sz w:val="22"/>
          <w:szCs w:val="22"/>
          <w:lang w:val="ro-RO" w:eastAsia="ro-RO" w:bidi="ro-RO"/>
        </w:rPr>
        <w:t xml:space="preserve"> </w:t>
      </w:r>
    </w:p>
    <w:p w14:paraId="1E6DAB3F" w14:textId="77777777" w:rsidR="003E76EE" w:rsidRPr="003E76EE" w:rsidRDefault="003E76EE" w:rsidP="003E76EE">
      <w:pPr>
        <w:pStyle w:val="BodyText"/>
        <w:numPr>
          <w:ilvl w:val="0"/>
          <w:numId w:val="8"/>
        </w:numPr>
        <w:shd w:val="clear" w:color="auto" w:fill="auto"/>
        <w:spacing w:line="240" w:lineRule="auto"/>
        <w:jc w:val="both"/>
        <w:rPr>
          <w:rFonts w:ascii="Times New Roman" w:hAnsi="Times New Roman" w:cs="Times New Roman"/>
          <w:color w:val="000000"/>
          <w:sz w:val="22"/>
          <w:szCs w:val="22"/>
          <w:lang w:val="ro-RO" w:eastAsia="ro-RO" w:bidi="ro-RO"/>
        </w:rPr>
      </w:pPr>
      <w:r w:rsidRPr="003E76EE">
        <w:rPr>
          <w:rFonts w:ascii="Times New Roman" w:hAnsi="Times New Roman" w:cs="Times New Roman"/>
          <w:color w:val="000000"/>
          <w:sz w:val="22"/>
          <w:szCs w:val="22"/>
          <w:lang w:val="ro-RO" w:eastAsia="ro-RO" w:bidi="ro-RO"/>
        </w:rPr>
        <w:t>experiență în activități de voluntariat;</w:t>
      </w:r>
    </w:p>
    <w:p w14:paraId="704F62D4" w14:textId="77777777" w:rsidR="003E76EE" w:rsidRPr="003E76EE" w:rsidRDefault="003E76EE" w:rsidP="003E76EE">
      <w:pPr>
        <w:pStyle w:val="BodyText"/>
        <w:numPr>
          <w:ilvl w:val="0"/>
          <w:numId w:val="8"/>
        </w:numPr>
        <w:shd w:val="clear" w:color="auto" w:fill="auto"/>
        <w:spacing w:line="240" w:lineRule="auto"/>
        <w:jc w:val="both"/>
        <w:rPr>
          <w:rFonts w:ascii="Times New Roman" w:hAnsi="Times New Roman" w:cs="Times New Roman"/>
          <w:sz w:val="22"/>
          <w:szCs w:val="22"/>
          <w:lang w:val="ro-RO"/>
        </w:rPr>
      </w:pPr>
      <w:r w:rsidRPr="003E76EE">
        <w:rPr>
          <w:rFonts w:ascii="Times New Roman" w:hAnsi="Times New Roman" w:cs="Times New Roman"/>
          <w:color w:val="000000"/>
          <w:sz w:val="22"/>
          <w:szCs w:val="22"/>
          <w:lang w:val="ro-RO" w:eastAsia="ro-RO" w:bidi="ro-RO"/>
        </w:rPr>
        <w:t>experiență acumulata prin implicarea în proiecte educaționale și/sau extracurriculare, implementate de diferite entități, publice sau private.</w:t>
      </w:r>
    </w:p>
    <w:p w14:paraId="18D4DBAE" w14:textId="1BD8F1F9" w:rsidR="00072E74" w:rsidRPr="000A1FF1" w:rsidRDefault="002408C9" w:rsidP="000A1FF1">
      <w:pPr>
        <w:numPr>
          <w:ilvl w:val="0"/>
          <w:numId w:val="3"/>
        </w:numPr>
        <w:spacing w:after="0" w:line="240" w:lineRule="auto"/>
        <w:jc w:val="both"/>
        <w:rPr>
          <w:rFonts w:ascii="Times New Roman" w:hAnsi="Times New Roman" w:cs="Times New Roman"/>
          <w:b/>
          <w:bCs/>
          <w:lang w:val="ro-RO" w:bidi="ro-RO"/>
        </w:rPr>
      </w:pPr>
      <w:r w:rsidRPr="000A1FF1">
        <w:rPr>
          <w:rFonts w:ascii="Times New Roman" w:hAnsi="Times New Roman" w:cs="Times New Roman"/>
          <w:b/>
          <w:bCs/>
          <w:lang w:val="ro-RO" w:bidi="ro-RO"/>
        </w:rPr>
        <w:t>Alți termeni relevanți</w:t>
      </w:r>
      <w:bookmarkEnd w:id="8"/>
      <w:bookmarkEnd w:id="9"/>
    </w:p>
    <w:p w14:paraId="2BDDAEFA" w14:textId="77777777" w:rsidR="002408C9" w:rsidRPr="000A1FF1" w:rsidRDefault="002408C9" w:rsidP="000A1FF1">
      <w:pPr>
        <w:spacing w:after="0" w:line="240" w:lineRule="auto"/>
        <w:jc w:val="both"/>
        <w:rPr>
          <w:rFonts w:ascii="Times New Roman" w:hAnsi="Times New Roman" w:cs="Times New Roman"/>
          <w:b/>
          <w:bCs/>
          <w:lang w:val="ro-RO" w:bidi="ro-RO"/>
        </w:rPr>
      </w:pPr>
      <w:bookmarkStart w:id="10" w:name="bookmark10"/>
      <w:bookmarkStart w:id="11" w:name="bookmark11"/>
      <w:r w:rsidRPr="000A1FF1">
        <w:rPr>
          <w:rFonts w:ascii="Times New Roman" w:hAnsi="Times New Roman" w:cs="Times New Roman"/>
          <w:b/>
          <w:bCs/>
          <w:lang w:val="ro-RO" w:bidi="ro-RO"/>
        </w:rPr>
        <w:t>Perioadă de implementare/ Durata serviciilor</w:t>
      </w:r>
      <w:bookmarkEnd w:id="10"/>
      <w:bookmarkEnd w:id="11"/>
    </w:p>
    <w:p w14:paraId="728E6D68" w14:textId="256954CE"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 xml:space="preserve">Durata de implementare: </w:t>
      </w:r>
      <w:r w:rsidR="00434AD2" w:rsidRPr="00EB56BE">
        <w:rPr>
          <w:rFonts w:ascii="Times New Roman" w:hAnsi="Times New Roman" w:cs="Times New Roman"/>
          <w:lang w:val="ro-RO" w:bidi="ro-RO"/>
        </w:rPr>
        <w:t>decembrie</w:t>
      </w:r>
      <w:r w:rsidR="00AE16E2" w:rsidRPr="00EB56BE">
        <w:rPr>
          <w:rFonts w:ascii="Times New Roman" w:hAnsi="Times New Roman" w:cs="Times New Roman"/>
          <w:lang w:val="ro-RO" w:bidi="ro-RO"/>
        </w:rPr>
        <w:t xml:space="preserve"> 202</w:t>
      </w:r>
      <w:r w:rsidR="00434AD2" w:rsidRPr="00EB56BE">
        <w:rPr>
          <w:rFonts w:ascii="Times New Roman" w:hAnsi="Times New Roman" w:cs="Times New Roman"/>
          <w:lang w:val="ro-RO" w:bidi="ro-RO"/>
        </w:rPr>
        <w:t>1</w:t>
      </w:r>
      <w:r w:rsidRPr="00EB56BE">
        <w:rPr>
          <w:rFonts w:ascii="Times New Roman" w:hAnsi="Times New Roman" w:cs="Times New Roman"/>
          <w:lang w:val="ro-RO" w:bidi="ro-RO"/>
        </w:rPr>
        <w:t>-</w:t>
      </w:r>
      <w:r w:rsidR="00AE16E2" w:rsidRPr="00EB56BE">
        <w:rPr>
          <w:rFonts w:ascii="Times New Roman" w:hAnsi="Times New Roman" w:cs="Times New Roman"/>
          <w:lang w:val="ro-RO" w:bidi="ro-RO"/>
        </w:rPr>
        <w:t>septembrie 202</w:t>
      </w:r>
      <w:r w:rsidR="003E76EE">
        <w:rPr>
          <w:rFonts w:ascii="Times New Roman" w:hAnsi="Times New Roman" w:cs="Times New Roman"/>
          <w:lang w:val="ro-RO" w:bidi="ro-RO"/>
        </w:rPr>
        <w:t>2</w:t>
      </w:r>
      <w:r w:rsidRPr="000A1FF1">
        <w:rPr>
          <w:rFonts w:ascii="Times New Roman" w:hAnsi="Times New Roman" w:cs="Times New Roman"/>
          <w:lang w:val="ro-RO" w:bidi="ro-RO"/>
        </w:rPr>
        <w:t>;</w:t>
      </w:r>
    </w:p>
    <w:p w14:paraId="5D081EA6" w14:textId="7B2652B2"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Numărul de ore alocate</w:t>
      </w:r>
      <w:r w:rsidR="00AE16E2" w:rsidRPr="000A1FF1">
        <w:rPr>
          <w:rFonts w:ascii="Times New Roman" w:hAnsi="Times New Roman" w:cs="Times New Roman"/>
          <w:lang w:val="ro-RO" w:bidi="ro-RO"/>
        </w:rPr>
        <w:t>/proiect</w:t>
      </w:r>
      <w:r w:rsidR="00027D5D">
        <w:rPr>
          <w:rFonts w:ascii="Times New Roman" w:hAnsi="Times New Roman" w:cs="Times New Roman"/>
          <w:lang w:val="ro-RO" w:bidi="ro-RO"/>
        </w:rPr>
        <w:t>/student-tutor</w:t>
      </w:r>
      <w:r w:rsidRPr="000A1FF1">
        <w:rPr>
          <w:rFonts w:ascii="Times New Roman" w:hAnsi="Times New Roman" w:cs="Times New Roman"/>
          <w:lang w:val="ro-RO" w:bidi="ro-RO"/>
        </w:rPr>
        <w:t xml:space="preserve">: </w:t>
      </w:r>
      <w:r w:rsidRPr="00EB56BE">
        <w:rPr>
          <w:rFonts w:ascii="Times New Roman" w:hAnsi="Times New Roman" w:cs="Times New Roman"/>
          <w:lang w:val="ro-RO" w:bidi="ro-RO"/>
        </w:rPr>
        <w:t>1</w:t>
      </w:r>
      <w:r w:rsidR="00434AD2" w:rsidRPr="00EB56BE">
        <w:rPr>
          <w:rFonts w:ascii="Times New Roman" w:hAnsi="Times New Roman" w:cs="Times New Roman"/>
          <w:lang w:val="ro-RO" w:bidi="ro-RO"/>
        </w:rPr>
        <w:t>76</w:t>
      </w:r>
      <w:r w:rsidRPr="000A1FF1">
        <w:rPr>
          <w:rFonts w:ascii="Times New Roman" w:hAnsi="Times New Roman" w:cs="Times New Roman"/>
          <w:lang w:val="ro-RO" w:bidi="ro-RO"/>
        </w:rPr>
        <w:t>;</w:t>
      </w:r>
    </w:p>
    <w:p w14:paraId="1B8CA77D" w14:textId="679992B9"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Cost salarial: 30 lei/oră.</w:t>
      </w:r>
    </w:p>
    <w:p w14:paraId="7E023070" w14:textId="77777777" w:rsidR="002408C9" w:rsidRPr="000A1FF1" w:rsidRDefault="002408C9" w:rsidP="000A1FF1">
      <w:pPr>
        <w:spacing w:after="0" w:line="240" w:lineRule="auto"/>
        <w:jc w:val="both"/>
        <w:rPr>
          <w:rFonts w:ascii="Times New Roman" w:hAnsi="Times New Roman" w:cs="Times New Roman"/>
          <w:b/>
          <w:bCs/>
          <w:lang w:val="ro-RO" w:bidi="ro-RO"/>
        </w:rPr>
      </w:pPr>
      <w:bookmarkStart w:id="12" w:name="bookmark12"/>
      <w:bookmarkStart w:id="13" w:name="bookmark13"/>
      <w:r w:rsidRPr="000A1FF1">
        <w:rPr>
          <w:rFonts w:ascii="Times New Roman" w:hAnsi="Times New Roman" w:cs="Times New Roman"/>
          <w:b/>
          <w:bCs/>
          <w:lang w:val="ro-RO" w:bidi="ro-RO"/>
        </w:rPr>
        <w:t>Locație.</w:t>
      </w:r>
      <w:bookmarkEnd w:id="12"/>
      <w:bookmarkEnd w:id="13"/>
    </w:p>
    <w:p w14:paraId="35092436" w14:textId="1AEC1BA2"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Sălile amenajate în urma</w:t>
      </w:r>
      <w:r w:rsidR="004C151E">
        <w:rPr>
          <w:rFonts w:ascii="Times New Roman" w:hAnsi="Times New Roman" w:cs="Times New Roman"/>
          <w:lang w:val="ro-RO" w:bidi="ro-RO"/>
        </w:rPr>
        <w:t xml:space="preserve"> </w:t>
      </w:r>
      <w:r w:rsidR="00AE16E2" w:rsidRPr="000A1FF1">
        <w:rPr>
          <w:rFonts w:ascii="Times New Roman" w:hAnsi="Times New Roman" w:cs="Times New Roman"/>
          <w:lang w:val="ro-RO" w:bidi="ro-RO"/>
        </w:rPr>
        <w:t>A.III.-</w:t>
      </w:r>
      <w:r w:rsidR="00AE16E2" w:rsidRPr="000A1FF1">
        <w:rPr>
          <w:rFonts w:ascii="Times New Roman" w:hAnsi="Times New Roman" w:cs="Times New Roman"/>
          <w:i/>
          <w:lang w:val="ro-RO" w:bidi="ro-RO"/>
        </w:rPr>
        <w:t>Dotare</w:t>
      </w:r>
      <w:r w:rsidR="00AE16E2" w:rsidRPr="000A1FF1">
        <w:rPr>
          <w:rFonts w:ascii="Times New Roman" w:hAnsi="Times New Roman" w:cs="Times New Roman"/>
          <w:lang w:val="ro-RO" w:bidi="ro-RO"/>
        </w:rPr>
        <w:t xml:space="preserve">  si A.II.4. </w:t>
      </w:r>
      <w:r w:rsidR="00AE16E2" w:rsidRPr="000A1FF1">
        <w:rPr>
          <w:rFonts w:ascii="Times New Roman" w:hAnsi="Times New Roman" w:cs="Times New Roman"/>
          <w:i/>
          <w:lang w:val="ro-RO" w:bidi="ro-RO"/>
        </w:rPr>
        <w:t xml:space="preserve">- </w:t>
      </w:r>
      <w:proofErr w:type="spellStart"/>
      <w:r w:rsidR="00AE16E2" w:rsidRPr="000A1FF1">
        <w:rPr>
          <w:rFonts w:ascii="Times New Roman" w:eastAsia="Times New Roman" w:hAnsi="Times New Roman" w:cs="Times New Roman"/>
          <w:i/>
        </w:rPr>
        <w:t>Activități</w:t>
      </w:r>
      <w:proofErr w:type="spellEnd"/>
      <w:r w:rsidR="00AE16E2" w:rsidRPr="000A1FF1">
        <w:rPr>
          <w:rFonts w:ascii="Times New Roman" w:eastAsia="Times New Roman" w:hAnsi="Times New Roman" w:cs="Times New Roman"/>
          <w:i/>
        </w:rPr>
        <w:t xml:space="preserve"> de </w:t>
      </w:r>
      <w:proofErr w:type="spellStart"/>
      <w:r w:rsidR="00AE16E2" w:rsidRPr="000A1FF1">
        <w:rPr>
          <w:rFonts w:ascii="Times New Roman" w:eastAsia="Times New Roman" w:hAnsi="Times New Roman" w:cs="Times New Roman"/>
          <w:i/>
        </w:rPr>
        <w:t>dezvoltare</w:t>
      </w:r>
      <w:proofErr w:type="spellEnd"/>
      <w:r w:rsidR="00AE16E2" w:rsidRPr="000A1FF1">
        <w:rPr>
          <w:rFonts w:ascii="Times New Roman" w:eastAsia="Times New Roman" w:hAnsi="Times New Roman" w:cs="Times New Roman"/>
          <w:i/>
        </w:rPr>
        <w:t xml:space="preserve"> a </w:t>
      </w:r>
      <w:proofErr w:type="spellStart"/>
      <w:r w:rsidR="00AE16E2" w:rsidRPr="000A1FF1">
        <w:rPr>
          <w:rFonts w:ascii="Times New Roman" w:eastAsia="Times New Roman" w:hAnsi="Times New Roman" w:cs="Times New Roman"/>
          <w:i/>
        </w:rPr>
        <w:t>competențelor</w:t>
      </w:r>
      <w:proofErr w:type="spellEnd"/>
      <w:r w:rsidR="00AE16E2" w:rsidRPr="000A1FF1">
        <w:rPr>
          <w:rFonts w:ascii="Times New Roman" w:eastAsia="Times New Roman" w:hAnsi="Times New Roman" w:cs="Times New Roman"/>
          <w:i/>
        </w:rPr>
        <w:t xml:space="preserve"> socio-</w:t>
      </w:r>
      <w:proofErr w:type="spellStart"/>
      <w:r w:rsidR="00AE16E2" w:rsidRPr="000A1FF1">
        <w:rPr>
          <w:rFonts w:ascii="Times New Roman" w:eastAsia="Times New Roman" w:hAnsi="Times New Roman" w:cs="Times New Roman"/>
          <w:i/>
        </w:rPr>
        <w:t>emoționale</w:t>
      </w:r>
      <w:proofErr w:type="spellEnd"/>
      <w:r w:rsidR="00124854" w:rsidRPr="000A1FF1">
        <w:rPr>
          <w:rFonts w:ascii="Times New Roman" w:eastAsia="Times New Roman" w:hAnsi="Times New Roman" w:cs="Times New Roman"/>
        </w:rPr>
        <w:t xml:space="preserve">, </w:t>
      </w:r>
      <w:proofErr w:type="spellStart"/>
      <w:r w:rsidR="00AE16E2" w:rsidRPr="000A1FF1">
        <w:rPr>
          <w:rFonts w:ascii="Times New Roman" w:eastAsia="Times New Roman" w:hAnsi="Times New Roman" w:cs="Times New Roman"/>
        </w:rPr>
        <w:t>alte</w:t>
      </w:r>
      <w:proofErr w:type="spellEnd"/>
      <w:r w:rsidR="00AE16E2" w:rsidRPr="000A1FF1">
        <w:rPr>
          <w:rFonts w:ascii="Times New Roman" w:eastAsia="Times New Roman" w:hAnsi="Times New Roman" w:cs="Times New Roman"/>
        </w:rPr>
        <w:t xml:space="preserve"> </w:t>
      </w:r>
      <w:proofErr w:type="spellStart"/>
      <w:r w:rsidR="00AE16E2" w:rsidRPr="000A1FF1">
        <w:rPr>
          <w:rFonts w:ascii="Times New Roman" w:eastAsia="Times New Roman" w:hAnsi="Times New Roman" w:cs="Times New Roman"/>
        </w:rPr>
        <w:t>spatii</w:t>
      </w:r>
      <w:proofErr w:type="spellEnd"/>
      <w:r w:rsidR="00AE16E2" w:rsidRPr="000A1FF1">
        <w:rPr>
          <w:rFonts w:ascii="Times New Roman" w:eastAsia="Times New Roman" w:hAnsi="Times New Roman" w:cs="Times New Roman"/>
        </w:rPr>
        <w:t xml:space="preserve"> ale </w:t>
      </w:r>
      <w:r w:rsidRPr="000A1FF1">
        <w:rPr>
          <w:rFonts w:ascii="Times New Roman" w:hAnsi="Times New Roman" w:cs="Times New Roman"/>
          <w:lang w:val="ro-RO" w:bidi="ro-RO"/>
        </w:rPr>
        <w:t xml:space="preserve">Facultății de </w:t>
      </w:r>
      <w:r w:rsidR="00072E74" w:rsidRPr="000A1FF1">
        <w:rPr>
          <w:rFonts w:ascii="Times New Roman" w:hAnsi="Times New Roman" w:cs="Times New Roman"/>
          <w:lang w:val="ro-RO" w:bidi="ro-RO"/>
        </w:rPr>
        <w:t>Mecanică</w:t>
      </w:r>
      <w:r w:rsidRPr="000A1FF1">
        <w:rPr>
          <w:rFonts w:ascii="Times New Roman" w:hAnsi="Times New Roman" w:cs="Times New Roman"/>
          <w:lang w:val="ro-RO" w:bidi="ro-RO"/>
        </w:rPr>
        <w:t xml:space="preserve"> și alte spații ale Universității Tehnice Gheorghe Asachi din lași în care vor fi programate activitățile prevăzute în cadrul pro</w:t>
      </w:r>
      <w:r w:rsidR="00124854" w:rsidRPr="000A1FF1">
        <w:rPr>
          <w:rFonts w:ascii="Times New Roman" w:hAnsi="Times New Roman" w:cs="Times New Roman"/>
          <w:lang w:val="ro-RO" w:bidi="ro-RO"/>
        </w:rPr>
        <w:t>iectului (Centru de Consiliere</w:t>
      </w:r>
      <w:r w:rsidRPr="000A1FF1">
        <w:rPr>
          <w:rFonts w:ascii="Times New Roman" w:hAnsi="Times New Roman" w:cs="Times New Roman"/>
          <w:lang w:val="ro-RO" w:bidi="ro-RO"/>
        </w:rPr>
        <w:t>, Departamentul de Pregătire a Personalului Didactic).</w:t>
      </w:r>
    </w:p>
    <w:p w14:paraId="3ABEF845" w14:textId="77777777" w:rsidR="002408C9" w:rsidRPr="000A1FF1" w:rsidRDefault="002408C9" w:rsidP="000A1FF1">
      <w:pPr>
        <w:spacing w:after="0" w:line="240" w:lineRule="auto"/>
        <w:jc w:val="both"/>
        <w:rPr>
          <w:rFonts w:ascii="Times New Roman" w:hAnsi="Times New Roman" w:cs="Times New Roman"/>
          <w:b/>
          <w:bCs/>
          <w:lang w:val="ro-RO" w:bidi="ro-RO"/>
        </w:rPr>
      </w:pPr>
      <w:bookmarkStart w:id="14" w:name="bookmark14"/>
      <w:bookmarkStart w:id="15" w:name="bookmark15"/>
      <w:r w:rsidRPr="000A1FF1">
        <w:rPr>
          <w:rFonts w:ascii="Times New Roman" w:hAnsi="Times New Roman" w:cs="Times New Roman"/>
          <w:b/>
          <w:bCs/>
          <w:lang w:val="ro-RO" w:bidi="ro-RO"/>
        </w:rPr>
        <w:t>Raportare.</w:t>
      </w:r>
      <w:bookmarkEnd w:id="14"/>
      <w:bookmarkEnd w:id="15"/>
    </w:p>
    <w:p w14:paraId="4B4741F0" w14:textId="7C7FE730" w:rsidR="002408C9" w:rsidRPr="000A1FF1" w:rsidRDefault="002408C9" w:rsidP="000A1FF1">
      <w:pPr>
        <w:numPr>
          <w:ilvl w:val="0"/>
          <w:numId w:val="6"/>
        </w:num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Raportul lunar de activitate se depune în ter</w:t>
      </w:r>
      <w:r w:rsidR="00C14E5E" w:rsidRPr="000A1FF1">
        <w:rPr>
          <w:rFonts w:ascii="Times New Roman" w:hAnsi="Times New Roman" w:cs="Times New Roman"/>
          <w:lang w:val="ro-RO" w:bidi="ro-RO"/>
        </w:rPr>
        <w:t>men de 10 zile calendaristice ale</w:t>
      </w:r>
      <w:r w:rsidRPr="000A1FF1">
        <w:rPr>
          <w:rFonts w:ascii="Times New Roman" w:hAnsi="Times New Roman" w:cs="Times New Roman"/>
          <w:lang w:val="ro-RO" w:bidi="ro-RO"/>
        </w:rPr>
        <w:t xml:space="preserve"> lunii următoare;</w:t>
      </w:r>
    </w:p>
    <w:p w14:paraId="07B969FC" w14:textId="516FA28E" w:rsidR="002408C9" w:rsidRPr="000A1FF1" w:rsidRDefault="002408C9" w:rsidP="000A1FF1">
      <w:pPr>
        <w:numPr>
          <w:ilvl w:val="0"/>
          <w:numId w:val="6"/>
        </w:num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 xml:space="preserve">Raportul va fi predat pentru </w:t>
      </w:r>
      <w:r w:rsidR="00124854" w:rsidRPr="000A1FF1">
        <w:rPr>
          <w:rFonts w:ascii="Times New Roman" w:hAnsi="Times New Roman" w:cs="Times New Roman"/>
          <w:lang w:val="ro-RO" w:bidi="ro-RO"/>
        </w:rPr>
        <w:t>verificare/</w:t>
      </w:r>
      <w:r w:rsidRPr="000A1FF1">
        <w:rPr>
          <w:rFonts w:ascii="Times New Roman" w:hAnsi="Times New Roman" w:cs="Times New Roman"/>
          <w:lang w:val="ro-RO" w:bidi="ro-RO"/>
        </w:rPr>
        <w:t xml:space="preserve">aprobare </w:t>
      </w:r>
      <w:r w:rsidR="00124854" w:rsidRPr="000A1FF1">
        <w:rPr>
          <w:rFonts w:ascii="Times New Roman" w:hAnsi="Times New Roman" w:cs="Times New Roman"/>
          <w:lang w:val="ro-RO" w:bidi="ro-RO"/>
        </w:rPr>
        <w:t xml:space="preserve">expertului coordonare studenti. </w:t>
      </w:r>
    </w:p>
    <w:p w14:paraId="6F239B32" w14:textId="177D9BED" w:rsidR="002408C9" w:rsidRPr="000A1FF1" w:rsidRDefault="002408C9" w:rsidP="000A1FF1">
      <w:pPr>
        <w:numPr>
          <w:ilvl w:val="0"/>
          <w:numId w:val="6"/>
        </w:num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Raportul va exprima clar și concis rezultatele activităților.</w:t>
      </w:r>
    </w:p>
    <w:p w14:paraId="4405C546" w14:textId="77777777" w:rsidR="002408C9" w:rsidRPr="000A1FF1" w:rsidRDefault="002408C9" w:rsidP="000A1FF1">
      <w:pPr>
        <w:spacing w:after="0" w:line="240" w:lineRule="auto"/>
        <w:jc w:val="both"/>
        <w:rPr>
          <w:rFonts w:ascii="Times New Roman" w:hAnsi="Times New Roman" w:cs="Times New Roman"/>
          <w:b/>
          <w:bCs/>
          <w:lang w:val="ro-RO" w:bidi="ro-RO"/>
        </w:rPr>
      </w:pPr>
      <w:bookmarkStart w:id="16" w:name="bookmark16"/>
      <w:bookmarkStart w:id="17" w:name="bookmark17"/>
      <w:r w:rsidRPr="000A1FF1">
        <w:rPr>
          <w:rFonts w:ascii="Times New Roman" w:hAnsi="Times New Roman" w:cs="Times New Roman"/>
          <w:b/>
          <w:bCs/>
          <w:lang w:val="ro-RO" w:bidi="ro-RO"/>
        </w:rPr>
        <w:t>Facilități oferite de Beneficiar.</w:t>
      </w:r>
      <w:bookmarkEnd w:id="16"/>
      <w:bookmarkEnd w:id="17"/>
    </w:p>
    <w:p w14:paraId="2C6DEEDD" w14:textId="77777777" w:rsidR="002408C9" w:rsidRPr="000A1FF1" w:rsidRDefault="002408C9" w:rsidP="000A1FF1">
      <w:pPr>
        <w:numPr>
          <w:ilvl w:val="0"/>
          <w:numId w:val="7"/>
        </w:num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Angajarea în cadrul proiectului;</w:t>
      </w:r>
    </w:p>
    <w:p w14:paraId="1071655C" w14:textId="77777777" w:rsidR="002408C9" w:rsidRPr="000A1FF1" w:rsidRDefault="002408C9" w:rsidP="000A1FF1">
      <w:pPr>
        <w:numPr>
          <w:ilvl w:val="0"/>
          <w:numId w:val="7"/>
        </w:num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Acces la toate activitățile desfășurate în cadrul proiectului.</w:t>
      </w:r>
    </w:p>
    <w:p w14:paraId="694A426D" w14:textId="77777777"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b/>
          <w:bCs/>
          <w:lang w:val="ro-RO" w:bidi="ro-RO"/>
        </w:rPr>
        <w:t xml:space="preserve">Confidențialitate. </w:t>
      </w:r>
      <w:r w:rsidRPr="000A1FF1">
        <w:rPr>
          <w:rFonts w:ascii="Times New Roman" w:hAnsi="Times New Roman" w:cs="Times New Roman"/>
          <w:lang w:val="ro-RO" w:bidi="ro-RO"/>
        </w:rPr>
        <w:t>Consultantul nu trebuie sa comunice niciunei persoane sau entități vreo informație confidențială obținută pe parcursul realizării serviciilor propuse.</w:t>
      </w:r>
    </w:p>
    <w:p w14:paraId="60E33ECA" w14:textId="7E3667DC"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b/>
          <w:bCs/>
          <w:lang w:val="ro-RO" w:bidi="ro-RO"/>
        </w:rPr>
        <w:t>D</w:t>
      </w:r>
      <w:r w:rsidR="00072E74" w:rsidRPr="000A1FF1">
        <w:rPr>
          <w:rFonts w:ascii="Times New Roman" w:hAnsi="Times New Roman" w:cs="Times New Roman"/>
          <w:b/>
          <w:bCs/>
          <w:lang w:val="ro-RO" w:bidi="ro-RO"/>
        </w:rPr>
        <w:t>r</w:t>
      </w:r>
      <w:r w:rsidRPr="000A1FF1">
        <w:rPr>
          <w:rFonts w:ascii="Times New Roman" w:hAnsi="Times New Roman" w:cs="Times New Roman"/>
          <w:b/>
          <w:bCs/>
          <w:lang w:val="ro-RO" w:bidi="ro-RO"/>
        </w:rPr>
        <w:t xml:space="preserve">epturi de proprietate intelectuală. </w:t>
      </w:r>
      <w:r w:rsidRPr="000A1FF1">
        <w:rPr>
          <w:rFonts w:ascii="Times New Roman" w:hAnsi="Times New Roman" w:cs="Times New Roman"/>
          <w:lang w:val="ro-RO" w:bidi="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083B69B9" w14:textId="77777777" w:rsidR="00B45D5C" w:rsidRPr="00027D5D" w:rsidRDefault="00B45D5C" w:rsidP="000A1FF1">
      <w:pPr>
        <w:spacing w:after="0" w:line="240" w:lineRule="auto"/>
        <w:jc w:val="both"/>
        <w:rPr>
          <w:rFonts w:ascii="Times New Roman" w:hAnsi="Times New Roman" w:cs="Times New Roman"/>
          <w:sz w:val="6"/>
          <w:szCs w:val="6"/>
          <w:lang w:val="ro-RO" w:bidi="ro-RO"/>
        </w:rPr>
      </w:pPr>
    </w:p>
    <w:p w14:paraId="08ECBA81" w14:textId="74D02EBA"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b/>
          <w:bCs/>
          <w:lang w:val="ro-RO" w:bidi="ro-RO"/>
        </w:rPr>
        <w:t>Denumire achizitor</w:t>
      </w:r>
      <w:r w:rsidRPr="000A1FF1">
        <w:rPr>
          <w:rFonts w:ascii="Times New Roman" w:hAnsi="Times New Roman" w:cs="Times New Roman"/>
          <w:b/>
          <w:bCs/>
          <w:lang w:val="ro-RO" w:bidi="ro-RO"/>
        </w:rPr>
        <w:tab/>
      </w:r>
      <w:r w:rsidR="00A64419" w:rsidRPr="000A1FF1">
        <w:rPr>
          <w:rFonts w:ascii="Times New Roman" w:hAnsi="Times New Roman" w:cs="Times New Roman"/>
          <w:b/>
          <w:bCs/>
          <w:lang w:val="ro-RO" w:bidi="ro-RO"/>
        </w:rPr>
        <w:tab/>
      </w:r>
      <w:r w:rsidR="00A64419" w:rsidRPr="000A1FF1">
        <w:rPr>
          <w:rFonts w:ascii="Times New Roman" w:hAnsi="Times New Roman" w:cs="Times New Roman"/>
          <w:b/>
          <w:bCs/>
          <w:lang w:val="ro-RO" w:bidi="ro-RO"/>
        </w:rPr>
        <w:tab/>
      </w:r>
      <w:r w:rsidR="00A64419" w:rsidRPr="000A1FF1">
        <w:rPr>
          <w:rFonts w:ascii="Times New Roman" w:hAnsi="Times New Roman" w:cs="Times New Roman"/>
          <w:b/>
          <w:bCs/>
          <w:lang w:val="ro-RO" w:bidi="ro-RO"/>
        </w:rPr>
        <w:tab/>
      </w:r>
      <w:r w:rsidR="00A64419" w:rsidRPr="000A1FF1">
        <w:rPr>
          <w:rFonts w:ascii="Times New Roman" w:hAnsi="Times New Roman" w:cs="Times New Roman"/>
          <w:b/>
          <w:bCs/>
          <w:lang w:val="ro-RO" w:bidi="ro-RO"/>
        </w:rPr>
        <w:tab/>
      </w:r>
      <w:r w:rsidR="00A64419" w:rsidRPr="000A1FF1">
        <w:rPr>
          <w:rFonts w:ascii="Times New Roman" w:hAnsi="Times New Roman" w:cs="Times New Roman"/>
          <w:b/>
          <w:bCs/>
          <w:lang w:val="ro-RO" w:bidi="ro-RO"/>
        </w:rPr>
        <w:tab/>
      </w:r>
      <w:r w:rsidR="00A64419" w:rsidRPr="000A1FF1">
        <w:rPr>
          <w:rFonts w:ascii="Times New Roman" w:hAnsi="Times New Roman" w:cs="Times New Roman"/>
          <w:b/>
          <w:bCs/>
          <w:lang w:val="ro-RO" w:bidi="ro-RO"/>
        </w:rPr>
        <w:tab/>
      </w:r>
      <w:r w:rsidR="00A64419" w:rsidRPr="000A1FF1">
        <w:rPr>
          <w:rFonts w:ascii="Times New Roman" w:hAnsi="Times New Roman" w:cs="Times New Roman"/>
          <w:b/>
          <w:bCs/>
          <w:lang w:val="ro-RO" w:bidi="ro-RO"/>
        </w:rPr>
        <w:tab/>
      </w:r>
      <w:r w:rsidR="00A64419" w:rsidRPr="000A1FF1">
        <w:rPr>
          <w:rFonts w:ascii="Times New Roman" w:hAnsi="Times New Roman" w:cs="Times New Roman"/>
          <w:b/>
          <w:bCs/>
          <w:lang w:val="ro-RO" w:bidi="ro-RO"/>
        </w:rPr>
        <w:tab/>
      </w:r>
      <w:r w:rsidRPr="000A1FF1">
        <w:rPr>
          <w:rFonts w:ascii="Times New Roman" w:hAnsi="Times New Roman" w:cs="Times New Roman"/>
          <w:b/>
          <w:bCs/>
          <w:lang w:val="ro-RO" w:bidi="ro-RO"/>
        </w:rPr>
        <w:t>Consultant,</w:t>
      </w:r>
    </w:p>
    <w:p w14:paraId="7CBBA8A6" w14:textId="77777777"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Universitatea Tehnică Gheoghe Asachi din lași</w:t>
      </w:r>
    </w:p>
    <w:p w14:paraId="4641D493" w14:textId="4E3B5436" w:rsidR="002408C9"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 xml:space="preserve">Facultatea de </w:t>
      </w:r>
      <w:r w:rsidR="00A64419" w:rsidRPr="000A1FF1">
        <w:rPr>
          <w:rFonts w:ascii="Times New Roman" w:hAnsi="Times New Roman" w:cs="Times New Roman"/>
          <w:lang w:val="ro-RO" w:bidi="ro-RO"/>
        </w:rPr>
        <w:t>Mecanică</w:t>
      </w:r>
    </w:p>
    <w:p w14:paraId="551A7B99" w14:textId="77777777" w:rsidR="00A64419" w:rsidRPr="00027D5D" w:rsidRDefault="00A64419" w:rsidP="000A1FF1">
      <w:pPr>
        <w:spacing w:after="0" w:line="240" w:lineRule="auto"/>
        <w:jc w:val="both"/>
        <w:rPr>
          <w:rFonts w:ascii="Times New Roman" w:hAnsi="Times New Roman" w:cs="Times New Roman"/>
          <w:sz w:val="8"/>
          <w:szCs w:val="8"/>
          <w:lang w:val="ro-RO" w:bidi="ro-RO"/>
        </w:rPr>
      </w:pPr>
    </w:p>
    <w:p w14:paraId="6684F75F" w14:textId="77777777" w:rsidR="002408C9" w:rsidRPr="000A1FF1" w:rsidRDefault="002408C9" w:rsidP="000A1FF1">
      <w:pPr>
        <w:spacing w:after="0" w:line="240" w:lineRule="auto"/>
        <w:jc w:val="both"/>
        <w:rPr>
          <w:rFonts w:ascii="Times New Roman" w:hAnsi="Times New Roman" w:cs="Times New Roman"/>
          <w:b/>
          <w:bCs/>
          <w:lang w:val="ro-RO" w:bidi="ro-RO"/>
        </w:rPr>
      </w:pPr>
      <w:r w:rsidRPr="000A1FF1">
        <w:rPr>
          <w:rFonts w:ascii="Times New Roman" w:hAnsi="Times New Roman" w:cs="Times New Roman"/>
          <w:b/>
          <w:bCs/>
          <w:lang w:val="ro-RO" w:bidi="ro-RO"/>
        </w:rPr>
        <w:t>Rector,</w:t>
      </w:r>
    </w:p>
    <w:p w14:paraId="1612EDE7" w14:textId="3EAD5669" w:rsidR="002408C9"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en-US"/>
        </w:rPr>
        <w:t xml:space="preserve">Prof. dr. </w:t>
      </w:r>
      <w:r w:rsidRPr="000A1FF1">
        <w:rPr>
          <w:rFonts w:ascii="Times New Roman" w:hAnsi="Times New Roman" w:cs="Times New Roman"/>
          <w:lang w:val="ro-RO" w:bidi="ro-RO"/>
        </w:rPr>
        <w:t>ing. Dan Cașcaval</w:t>
      </w:r>
    </w:p>
    <w:p w14:paraId="29D77979" w14:textId="77777777" w:rsidR="000A1FF1" w:rsidRPr="000A1FF1" w:rsidRDefault="000A1FF1" w:rsidP="000A1FF1">
      <w:pPr>
        <w:spacing w:after="0" w:line="240" w:lineRule="auto"/>
        <w:jc w:val="both"/>
        <w:rPr>
          <w:rFonts w:ascii="Times New Roman" w:hAnsi="Times New Roman" w:cs="Times New Roman"/>
          <w:sz w:val="10"/>
          <w:szCs w:val="16"/>
          <w:lang w:val="ro-RO" w:bidi="ro-RO"/>
        </w:rPr>
      </w:pPr>
    </w:p>
    <w:p w14:paraId="6F3D6A17" w14:textId="77777777" w:rsidR="002408C9" w:rsidRPr="000A1FF1" w:rsidRDefault="002408C9" w:rsidP="000A1FF1">
      <w:pPr>
        <w:spacing w:after="0" w:line="240" w:lineRule="auto"/>
        <w:jc w:val="both"/>
        <w:rPr>
          <w:rFonts w:ascii="Times New Roman" w:hAnsi="Times New Roman" w:cs="Times New Roman"/>
          <w:b/>
          <w:bCs/>
          <w:lang w:val="ro-RO" w:bidi="ro-RO"/>
        </w:rPr>
      </w:pPr>
      <w:r w:rsidRPr="000A1FF1">
        <w:rPr>
          <w:rFonts w:ascii="Times New Roman" w:hAnsi="Times New Roman" w:cs="Times New Roman"/>
          <w:b/>
          <w:bCs/>
          <w:lang w:val="ro-RO" w:bidi="ro-RO"/>
        </w:rPr>
        <w:t>Director General Administrativ,</w:t>
      </w:r>
    </w:p>
    <w:p w14:paraId="221BF6E2" w14:textId="6F974C63" w:rsidR="002408C9" w:rsidRPr="00EB56BE" w:rsidRDefault="00224988" w:rsidP="000A1FF1">
      <w:pPr>
        <w:spacing w:after="0" w:line="240" w:lineRule="auto"/>
        <w:jc w:val="both"/>
        <w:rPr>
          <w:rFonts w:ascii="Times New Roman" w:hAnsi="Times New Roman" w:cs="Times New Roman"/>
          <w:lang w:val="ro-RO" w:bidi="ro-RO"/>
        </w:rPr>
      </w:pPr>
      <w:r w:rsidRPr="00EB56BE">
        <w:rPr>
          <w:rFonts w:ascii="Times New Roman" w:hAnsi="Times New Roman" w:cs="Times New Roman"/>
          <w:lang w:val="ro-RO" w:bidi="ro-RO"/>
        </w:rPr>
        <w:t>D</w:t>
      </w:r>
      <w:r w:rsidR="00434AD2" w:rsidRPr="00EB56BE">
        <w:rPr>
          <w:rFonts w:ascii="Times New Roman" w:hAnsi="Times New Roman" w:cs="Times New Roman"/>
          <w:lang w:val="ro-RO" w:bidi="ro-RO"/>
        </w:rPr>
        <w:t>r. ing. Sorin Avram Iacoban</w:t>
      </w:r>
    </w:p>
    <w:p w14:paraId="4A5BE302" w14:textId="77777777" w:rsidR="000A1FF1" w:rsidRPr="00027D5D" w:rsidRDefault="000A1FF1" w:rsidP="000A1FF1">
      <w:pPr>
        <w:spacing w:after="0" w:line="240" w:lineRule="auto"/>
        <w:jc w:val="both"/>
        <w:rPr>
          <w:rFonts w:ascii="Times New Roman" w:hAnsi="Times New Roman" w:cs="Times New Roman"/>
          <w:sz w:val="8"/>
          <w:szCs w:val="20"/>
          <w:lang w:val="ro-RO" w:bidi="ro-RO"/>
        </w:rPr>
      </w:pPr>
    </w:p>
    <w:p w14:paraId="25DAFFC4" w14:textId="77777777" w:rsidR="002408C9" w:rsidRPr="000A1FF1" w:rsidRDefault="002408C9" w:rsidP="000A1FF1">
      <w:pPr>
        <w:spacing w:after="0" w:line="240" w:lineRule="auto"/>
        <w:jc w:val="both"/>
        <w:rPr>
          <w:rFonts w:ascii="Times New Roman" w:hAnsi="Times New Roman" w:cs="Times New Roman"/>
          <w:b/>
          <w:bCs/>
          <w:lang w:val="ro-RO" w:bidi="ro-RO"/>
        </w:rPr>
      </w:pPr>
      <w:r w:rsidRPr="000A1FF1">
        <w:rPr>
          <w:rFonts w:ascii="Times New Roman" w:hAnsi="Times New Roman" w:cs="Times New Roman"/>
          <w:b/>
          <w:bCs/>
          <w:lang w:val="ro-RO" w:bidi="ro-RO"/>
        </w:rPr>
        <w:t>Director Economic,</w:t>
      </w:r>
    </w:p>
    <w:p w14:paraId="4220AB94" w14:textId="2DCE4B89" w:rsid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ro-RO"/>
        </w:rPr>
        <w:t>Ec. Mariana Crivoi</w:t>
      </w:r>
    </w:p>
    <w:p w14:paraId="5E34A1F5" w14:textId="77777777" w:rsidR="00027D5D" w:rsidRPr="00027D5D" w:rsidRDefault="00027D5D" w:rsidP="000A1FF1">
      <w:pPr>
        <w:spacing w:after="0" w:line="240" w:lineRule="auto"/>
        <w:jc w:val="both"/>
        <w:rPr>
          <w:rFonts w:ascii="Times New Roman" w:hAnsi="Times New Roman" w:cs="Times New Roman"/>
          <w:sz w:val="8"/>
          <w:szCs w:val="8"/>
          <w:lang w:val="ro-RO" w:bidi="ro-RO"/>
        </w:rPr>
      </w:pPr>
    </w:p>
    <w:p w14:paraId="60704475" w14:textId="21BB4740" w:rsidR="002408C9" w:rsidRPr="000A1FF1" w:rsidRDefault="002408C9" w:rsidP="000A1FF1">
      <w:pPr>
        <w:spacing w:after="0" w:line="240" w:lineRule="auto"/>
        <w:jc w:val="both"/>
        <w:rPr>
          <w:rFonts w:ascii="Times New Roman" w:hAnsi="Times New Roman" w:cs="Times New Roman"/>
          <w:b/>
          <w:bCs/>
          <w:lang w:val="ro-RO" w:bidi="ro-RO"/>
        </w:rPr>
      </w:pPr>
      <w:r w:rsidRPr="000A1FF1">
        <w:rPr>
          <w:rFonts w:ascii="Times New Roman" w:hAnsi="Times New Roman" w:cs="Times New Roman"/>
          <w:b/>
          <w:bCs/>
          <w:lang w:val="ro-RO" w:bidi="ro-RO"/>
        </w:rPr>
        <w:t>Oficiul juridic,</w:t>
      </w:r>
      <w:r w:rsidR="00B45D5C" w:rsidRPr="000A1FF1">
        <w:rPr>
          <w:rFonts w:ascii="Times New Roman" w:hAnsi="Times New Roman" w:cs="Times New Roman"/>
          <w:b/>
          <w:bCs/>
          <w:lang w:val="ro-RO" w:bidi="ro-RO"/>
        </w:rPr>
        <w:tab/>
      </w:r>
      <w:r w:rsidR="00B45D5C" w:rsidRPr="000A1FF1">
        <w:rPr>
          <w:rFonts w:ascii="Times New Roman" w:hAnsi="Times New Roman" w:cs="Times New Roman"/>
          <w:b/>
          <w:bCs/>
          <w:lang w:val="ro-RO" w:bidi="ro-RO"/>
        </w:rPr>
        <w:tab/>
      </w:r>
      <w:r w:rsidR="00B45D5C" w:rsidRPr="000A1FF1">
        <w:rPr>
          <w:rFonts w:ascii="Times New Roman" w:hAnsi="Times New Roman" w:cs="Times New Roman"/>
          <w:b/>
          <w:bCs/>
          <w:lang w:val="ro-RO" w:bidi="ro-RO"/>
        </w:rPr>
        <w:tab/>
      </w:r>
      <w:r w:rsidR="00B45D5C" w:rsidRPr="000A1FF1">
        <w:rPr>
          <w:rFonts w:ascii="Times New Roman" w:hAnsi="Times New Roman" w:cs="Times New Roman"/>
          <w:b/>
          <w:bCs/>
          <w:lang w:val="ro-RO" w:bidi="ro-RO"/>
        </w:rPr>
        <w:tab/>
      </w:r>
      <w:r w:rsidR="00B45D5C" w:rsidRPr="000A1FF1">
        <w:rPr>
          <w:rFonts w:ascii="Times New Roman" w:hAnsi="Times New Roman" w:cs="Times New Roman"/>
          <w:b/>
          <w:bCs/>
          <w:lang w:val="ro-RO" w:bidi="ro-RO"/>
        </w:rPr>
        <w:tab/>
      </w:r>
      <w:r w:rsidR="00B45D5C" w:rsidRPr="000A1FF1">
        <w:rPr>
          <w:rFonts w:ascii="Times New Roman" w:hAnsi="Times New Roman" w:cs="Times New Roman"/>
          <w:b/>
          <w:bCs/>
          <w:lang w:val="ro-RO" w:bidi="ro-RO"/>
        </w:rPr>
        <w:tab/>
      </w:r>
      <w:r w:rsidR="00B45D5C" w:rsidRPr="000A1FF1">
        <w:rPr>
          <w:rFonts w:ascii="Times New Roman" w:hAnsi="Times New Roman" w:cs="Times New Roman"/>
          <w:b/>
          <w:bCs/>
          <w:lang w:val="ro-RO" w:bidi="ro-RO"/>
        </w:rPr>
        <w:tab/>
      </w:r>
      <w:r w:rsidR="00B45D5C" w:rsidRPr="000A1FF1">
        <w:rPr>
          <w:rFonts w:ascii="Times New Roman" w:hAnsi="Times New Roman" w:cs="Times New Roman"/>
          <w:b/>
          <w:bCs/>
          <w:lang w:val="ro-RO" w:bidi="ro-RO"/>
        </w:rPr>
        <w:tab/>
      </w:r>
      <w:r w:rsidR="00B45D5C" w:rsidRPr="000A1FF1">
        <w:rPr>
          <w:rFonts w:ascii="Times New Roman" w:hAnsi="Times New Roman" w:cs="Times New Roman"/>
          <w:b/>
          <w:bCs/>
          <w:lang w:val="ro-RO" w:bidi="ro-RO"/>
        </w:rPr>
        <w:tab/>
        <w:t xml:space="preserve"> </w:t>
      </w:r>
    </w:p>
    <w:p w14:paraId="27583D50" w14:textId="0788FFE9" w:rsidR="00B45D5C" w:rsidRPr="000A1FF1" w:rsidRDefault="002408C9"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bidi="en-US"/>
        </w:rPr>
        <w:t xml:space="preserve">Jr. </w:t>
      </w:r>
      <w:r w:rsidRPr="000A1FF1">
        <w:rPr>
          <w:rFonts w:ascii="Times New Roman" w:hAnsi="Times New Roman" w:cs="Times New Roman"/>
          <w:lang w:val="ro-RO" w:bidi="ro-RO"/>
        </w:rPr>
        <w:t xml:space="preserve">Mirela </w:t>
      </w:r>
      <w:r w:rsidRPr="000A1FF1">
        <w:rPr>
          <w:rFonts w:ascii="Times New Roman" w:hAnsi="Times New Roman" w:cs="Times New Roman"/>
          <w:lang w:val="ro-RO" w:bidi="en-US"/>
        </w:rPr>
        <w:t xml:space="preserve">Maria </w:t>
      </w:r>
      <w:r w:rsidRPr="000A1FF1">
        <w:rPr>
          <w:rFonts w:ascii="Times New Roman" w:hAnsi="Times New Roman" w:cs="Times New Roman"/>
          <w:lang w:val="ro-RO" w:bidi="ro-RO"/>
        </w:rPr>
        <w:t>Troia</w:t>
      </w:r>
      <w:r w:rsidR="00B45D5C" w:rsidRPr="000A1FF1">
        <w:rPr>
          <w:rFonts w:ascii="Times New Roman" w:hAnsi="Times New Roman" w:cs="Times New Roman"/>
          <w:lang w:val="ro-RO" w:bidi="ro-RO"/>
        </w:rPr>
        <w:tab/>
      </w:r>
      <w:r w:rsidR="00B45D5C" w:rsidRPr="000A1FF1">
        <w:rPr>
          <w:rFonts w:ascii="Times New Roman" w:hAnsi="Times New Roman" w:cs="Times New Roman"/>
          <w:lang w:val="ro-RO" w:bidi="ro-RO"/>
        </w:rPr>
        <w:tab/>
      </w:r>
      <w:r w:rsidR="00B45D5C" w:rsidRPr="000A1FF1">
        <w:rPr>
          <w:rFonts w:ascii="Times New Roman" w:hAnsi="Times New Roman" w:cs="Times New Roman"/>
          <w:lang w:val="ro-RO" w:bidi="ro-RO"/>
        </w:rPr>
        <w:tab/>
      </w:r>
      <w:r w:rsidR="00B45D5C" w:rsidRPr="000A1FF1">
        <w:rPr>
          <w:rFonts w:ascii="Times New Roman" w:hAnsi="Times New Roman" w:cs="Times New Roman"/>
          <w:lang w:val="ro-RO" w:bidi="ro-RO"/>
        </w:rPr>
        <w:tab/>
      </w:r>
      <w:r w:rsidR="00B45D5C" w:rsidRPr="000A1FF1">
        <w:rPr>
          <w:rFonts w:ascii="Times New Roman" w:hAnsi="Times New Roman" w:cs="Times New Roman"/>
          <w:lang w:val="ro-RO" w:bidi="ro-RO"/>
        </w:rPr>
        <w:tab/>
      </w:r>
      <w:r w:rsidR="00B45D5C" w:rsidRPr="000A1FF1">
        <w:rPr>
          <w:rFonts w:ascii="Times New Roman" w:hAnsi="Times New Roman" w:cs="Times New Roman"/>
          <w:lang w:val="ro-RO" w:bidi="ro-RO"/>
        </w:rPr>
        <w:tab/>
      </w:r>
      <w:r w:rsidR="00B45D5C" w:rsidRPr="000A1FF1">
        <w:rPr>
          <w:rFonts w:ascii="Times New Roman" w:hAnsi="Times New Roman" w:cs="Times New Roman"/>
          <w:lang w:val="ro-RO" w:bidi="ro-RO"/>
        </w:rPr>
        <w:tab/>
      </w:r>
    </w:p>
    <w:p w14:paraId="3436F824" w14:textId="52E1404A" w:rsidR="00A64419" w:rsidRPr="000A1FF1" w:rsidRDefault="00B45D5C" w:rsidP="000A1FF1">
      <w:pPr>
        <w:spacing w:after="0" w:line="240" w:lineRule="auto"/>
        <w:jc w:val="both"/>
        <w:rPr>
          <w:rFonts w:ascii="Times New Roman" w:hAnsi="Times New Roman" w:cs="Times New Roman"/>
          <w:b/>
          <w:bCs/>
          <w:lang w:val="ro-RO" w:bidi="en-US"/>
        </w:rPr>
      </w:pPr>
      <w:r w:rsidRPr="000A1FF1">
        <w:rPr>
          <w:rFonts w:ascii="Times New Roman" w:hAnsi="Times New Roman" w:cs="Times New Roman"/>
          <w:b/>
          <w:bCs/>
          <w:lang w:val="ro-RO" w:bidi="ro-RO"/>
        </w:rPr>
        <w:t xml:space="preserve">Director </w:t>
      </w:r>
      <w:r w:rsidRPr="000A1FF1">
        <w:rPr>
          <w:rFonts w:ascii="Times New Roman" w:hAnsi="Times New Roman" w:cs="Times New Roman"/>
          <w:b/>
          <w:bCs/>
          <w:lang w:val="ro-RO" w:bidi="en-US"/>
        </w:rPr>
        <w:t>de grant,</w:t>
      </w:r>
    </w:p>
    <w:p w14:paraId="266C4794" w14:textId="3BE0A2BD" w:rsidR="00B45D5C" w:rsidRPr="000A1FF1" w:rsidRDefault="00B45D5C" w:rsidP="000A1FF1">
      <w:pPr>
        <w:spacing w:after="0" w:line="240" w:lineRule="auto"/>
        <w:jc w:val="both"/>
        <w:rPr>
          <w:rFonts w:ascii="Times New Roman" w:hAnsi="Times New Roman" w:cs="Times New Roman"/>
          <w:lang w:val="ro-RO" w:bidi="ro-RO"/>
        </w:rPr>
      </w:pPr>
      <w:r w:rsidRPr="000A1FF1">
        <w:rPr>
          <w:rFonts w:ascii="Times New Roman" w:hAnsi="Times New Roman" w:cs="Times New Roman"/>
          <w:lang w:val="ro-RO"/>
        </w:rPr>
        <w:t>Șef.lucr.dr.ing. Iulian Agape</w:t>
      </w:r>
    </w:p>
    <w:sectPr w:rsidR="00B45D5C" w:rsidRPr="000A1FF1" w:rsidSect="000A1FF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40E7"/>
    <w:multiLevelType w:val="multilevel"/>
    <w:tmpl w:val="6706BB4E"/>
    <w:lvl w:ilvl="0">
      <w:start w:val="1"/>
      <w:numFmt w:val="lowerRoman"/>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E4CE6"/>
    <w:multiLevelType w:val="multilevel"/>
    <w:tmpl w:val="B7BC513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D528D4"/>
    <w:multiLevelType w:val="multilevel"/>
    <w:tmpl w:val="095EAE9A"/>
    <w:lvl w:ilvl="0">
      <w:start w:val="1"/>
      <w:numFmt w:val="decimal"/>
      <w:lvlText w:val="%1."/>
      <w:lvlJc w:val="left"/>
      <w:rPr>
        <w:b/>
        <w:bCs/>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447A84"/>
    <w:multiLevelType w:val="multilevel"/>
    <w:tmpl w:val="5E544CEE"/>
    <w:lvl w:ilvl="0">
      <w:start w:val="4"/>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F44762"/>
    <w:multiLevelType w:val="hybridMultilevel"/>
    <w:tmpl w:val="03BE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E24F4"/>
    <w:multiLevelType w:val="hybridMultilevel"/>
    <w:tmpl w:val="C3E49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53F6005"/>
    <w:multiLevelType w:val="multilevel"/>
    <w:tmpl w:val="F8BCF73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92393A"/>
    <w:multiLevelType w:val="multilevel"/>
    <w:tmpl w:val="DDE4213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7A3F79"/>
    <w:multiLevelType w:val="multilevel"/>
    <w:tmpl w:val="DF789038"/>
    <w:lvl w:ilvl="0">
      <w:start w:val="1"/>
      <w:numFmt w:val="lowerRoman"/>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7"/>
  </w:num>
  <w:num w:numId="5">
    <w:abstractNumId w:val="6"/>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B51"/>
    <w:rsid w:val="00027D5D"/>
    <w:rsid w:val="00066555"/>
    <w:rsid w:val="00072E74"/>
    <w:rsid w:val="000A1FF1"/>
    <w:rsid w:val="00124854"/>
    <w:rsid w:val="00224988"/>
    <w:rsid w:val="002408C9"/>
    <w:rsid w:val="002D6C15"/>
    <w:rsid w:val="003E76EE"/>
    <w:rsid w:val="00434AD2"/>
    <w:rsid w:val="004852F1"/>
    <w:rsid w:val="004C151E"/>
    <w:rsid w:val="005A1294"/>
    <w:rsid w:val="00744B6C"/>
    <w:rsid w:val="00810A71"/>
    <w:rsid w:val="009239AA"/>
    <w:rsid w:val="00955DB7"/>
    <w:rsid w:val="00994418"/>
    <w:rsid w:val="00A6280C"/>
    <w:rsid w:val="00A64419"/>
    <w:rsid w:val="00AB2B51"/>
    <w:rsid w:val="00AE16E2"/>
    <w:rsid w:val="00B45D5C"/>
    <w:rsid w:val="00B76D1C"/>
    <w:rsid w:val="00C14E5E"/>
    <w:rsid w:val="00EB0F1C"/>
    <w:rsid w:val="00EB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50E0"/>
  <w15:docId w15:val="{2E567D08-2579-4DD9-B28C-8F7062D4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AB2B51"/>
    <w:rPr>
      <w:rFonts w:ascii="Calibri" w:eastAsia="Calibri" w:hAnsi="Calibri" w:cs="Calibri"/>
      <w:sz w:val="20"/>
      <w:szCs w:val="20"/>
      <w:shd w:val="clear" w:color="auto" w:fill="FFFFFF"/>
    </w:rPr>
  </w:style>
  <w:style w:type="paragraph" w:customStyle="1" w:styleId="Other0">
    <w:name w:val="Other"/>
    <w:basedOn w:val="Normal"/>
    <w:link w:val="Other"/>
    <w:rsid w:val="00AB2B51"/>
    <w:pPr>
      <w:widowControl w:val="0"/>
      <w:shd w:val="clear" w:color="auto" w:fill="FFFFFF"/>
      <w:spacing w:after="0"/>
    </w:pPr>
    <w:rPr>
      <w:rFonts w:ascii="Calibri" w:eastAsia="Calibri" w:hAnsi="Calibri" w:cs="Calibri"/>
      <w:sz w:val="20"/>
      <w:szCs w:val="20"/>
    </w:rPr>
  </w:style>
  <w:style w:type="character" w:customStyle="1" w:styleId="BodyTextChar">
    <w:name w:val="Body Text Char"/>
    <w:basedOn w:val="DefaultParagraphFont"/>
    <w:link w:val="BodyText"/>
    <w:rsid w:val="00AB2B51"/>
    <w:rPr>
      <w:rFonts w:ascii="Calibri" w:eastAsia="Calibri" w:hAnsi="Calibri" w:cs="Calibri"/>
      <w:sz w:val="20"/>
      <w:szCs w:val="20"/>
      <w:shd w:val="clear" w:color="auto" w:fill="FFFFFF"/>
    </w:rPr>
  </w:style>
  <w:style w:type="paragraph" w:styleId="BodyText">
    <w:name w:val="Body Text"/>
    <w:basedOn w:val="Normal"/>
    <w:link w:val="BodyTextChar"/>
    <w:qFormat/>
    <w:rsid w:val="00AB2B51"/>
    <w:pPr>
      <w:widowControl w:val="0"/>
      <w:shd w:val="clear" w:color="auto" w:fill="FFFFFF"/>
      <w:spacing w:after="0"/>
    </w:pPr>
    <w:rPr>
      <w:rFonts w:ascii="Calibri" w:eastAsia="Calibri" w:hAnsi="Calibri" w:cs="Calibri"/>
      <w:sz w:val="20"/>
      <w:szCs w:val="20"/>
    </w:rPr>
  </w:style>
  <w:style w:type="character" w:customStyle="1" w:styleId="BodyTextChar1">
    <w:name w:val="Body Text Char1"/>
    <w:basedOn w:val="DefaultParagraphFont"/>
    <w:uiPriority w:val="99"/>
    <w:semiHidden/>
    <w:rsid w:val="00AB2B51"/>
  </w:style>
  <w:style w:type="table" w:styleId="TableGrid">
    <w:name w:val="Table Grid"/>
    <w:basedOn w:val="TableNormal"/>
    <w:uiPriority w:val="59"/>
    <w:rsid w:val="00AE16E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pa</cp:lastModifiedBy>
  <cp:revision>10</cp:revision>
  <cp:lastPrinted>2020-01-17T11:10:00Z</cp:lastPrinted>
  <dcterms:created xsi:type="dcterms:W3CDTF">2020-01-23T14:22:00Z</dcterms:created>
  <dcterms:modified xsi:type="dcterms:W3CDTF">2021-11-19T12:35:00Z</dcterms:modified>
</cp:coreProperties>
</file>